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1E701" w14:textId="77777777" w:rsidR="00BD6F42" w:rsidRDefault="00BD6F42">
      <w:pPr>
        <w:pStyle w:val="Header"/>
        <w:tabs>
          <w:tab w:val="clear" w:pos="4320"/>
          <w:tab w:val="clear" w:pos="8640"/>
        </w:tabs>
        <w:sectPr w:rsidR="00BD6F42">
          <w:headerReference w:type="first" r:id="rId11"/>
          <w:footerReference w:type="first" r:id="rId12"/>
          <w:pgSz w:w="12240" w:h="15840" w:code="1"/>
          <w:pgMar w:top="1440" w:right="576" w:bottom="1440" w:left="576" w:header="432" w:footer="432" w:gutter="0"/>
          <w:cols w:space="720"/>
          <w:titlePg/>
        </w:sectPr>
      </w:pPr>
    </w:p>
    <w:p w14:paraId="13C8171D" w14:textId="5786DA46" w:rsidR="00A61005" w:rsidRDefault="00DC3524" w:rsidP="0064650B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Correcting the Record about </w:t>
      </w:r>
      <w:r w:rsidR="00B82F49">
        <w:rPr>
          <w:b/>
          <w:bCs/>
          <w:sz w:val="48"/>
          <w:szCs w:val="48"/>
        </w:rPr>
        <w:t>Social Security Direct Deposit and Telephone Services</w:t>
      </w:r>
    </w:p>
    <w:p w14:paraId="7E2B6FD9" w14:textId="77777777" w:rsidR="009C3A82" w:rsidRPr="009C3A82" w:rsidRDefault="009C3A82" w:rsidP="0064650B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0"/>
        </w:rPr>
      </w:pPr>
    </w:p>
    <w:p w14:paraId="42B7CA9C" w14:textId="0CFEF104" w:rsidR="00B82F49" w:rsidRDefault="00B82F49" w:rsidP="003F6F81">
      <w:r>
        <w:t xml:space="preserve">Recent reports in the media that Social Security plans to eliminate telephone services are inaccurate. SSA is increasing its protection for America’s seniors </w:t>
      </w:r>
      <w:r w:rsidR="00DD4050">
        <w:t xml:space="preserve">and other beneficiaries </w:t>
      </w:r>
      <w:r>
        <w:t xml:space="preserve">by eliminating the risk of fraud associated with changing bank account information by telephone. </w:t>
      </w:r>
    </w:p>
    <w:p w14:paraId="54C354BE" w14:textId="77777777" w:rsidR="00B82F49" w:rsidRDefault="00B82F49" w:rsidP="003F6F81"/>
    <w:p w14:paraId="6621896B" w14:textId="7BEDCBA6" w:rsidR="00DC3524" w:rsidRDefault="00DD4050" w:rsidP="003F6F81">
      <w:r>
        <w:t xml:space="preserve">SSA </w:t>
      </w:r>
      <w:r w:rsidR="00B82F49">
        <w:t xml:space="preserve">continuously investigates and analyzes potential threats to strengthen and secure our programs and protect people who receive benefits. </w:t>
      </w:r>
      <w:r w:rsidR="00B82F49">
        <w:t>Approximately 40</w:t>
      </w:r>
      <w:r>
        <w:t xml:space="preserve"> percent </w:t>
      </w:r>
      <w:r w:rsidR="00B82F49">
        <w:t>of Social Security direct deposit fraud is associated</w:t>
      </w:r>
      <w:r w:rsidR="00B82F49">
        <w:t xml:space="preserve"> with someone calling </w:t>
      </w:r>
      <w:r>
        <w:t xml:space="preserve">SSA to change </w:t>
      </w:r>
      <w:r w:rsidR="00B82F49">
        <w:t xml:space="preserve">direct deposit bank </w:t>
      </w:r>
      <w:r w:rsidR="00B82F49">
        <w:t>information.</w:t>
      </w:r>
      <w:r>
        <w:t xml:space="preserve"> </w:t>
      </w:r>
      <w:r w:rsidR="003D00C9">
        <w:t xml:space="preserve">SSA’s current protocol of simply asking identifying questions by telephone is no longer enough to prevent fraud. </w:t>
      </w:r>
    </w:p>
    <w:p w14:paraId="6DC28992" w14:textId="77777777" w:rsidR="00DC3524" w:rsidRDefault="00DC3524" w:rsidP="003F6F81"/>
    <w:p w14:paraId="26CB588D" w14:textId="716CB3D5" w:rsidR="00DC3524" w:rsidRDefault="00DD4050" w:rsidP="003F6F81">
      <w:r>
        <w:t>If someone needs to change their bank account information on SSA’s record, they will need to either</w:t>
      </w:r>
      <w:r w:rsidR="00DC3524">
        <w:t xml:space="preserve">: </w:t>
      </w:r>
    </w:p>
    <w:p w14:paraId="71C01C70" w14:textId="77777777" w:rsidR="00DC3524" w:rsidRDefault="00DC3524" w:rsidP="003F6F81"/>
    <w:p w14:paraId="699FDBA9" w14:textId="47EE75DD" w:rsidR="00DC3524" w:rsidRDefault="003D00C9" w:rsidP="00DC3524">
      <w:pPr>
        <w:numPr>
          <w:ilvl w:val="0"/>
          <w:numId w:val="18"/>
        </w:numPr>
      </w:pPr>
      <w:r>
        <w:t>Use</w:t>
      </w:r>
      <w:r w:rsidR="00DD4050">
        <w:t xml:space="preserve"> </w:t>
      </w:r>
      <w:r w:rsidR="00DC3524">
        <w:t>two-factor authentication</w:t>
      </w:r>
      <w:r>
        <w:t xml:space="preserve"> with</w:t>
      </w:r>
      <w:r w:rsidR="00DD4050">
        <w:t xml:space="preserve"> SSA’s “my Social Security” service; or</w:t>
      </w:r>
    </w:p>
    <w:p w14:paraId="248C1D19" w14:textId="3CA62CA3" w:rsidR="00DC3524" w:rsidRDefault="00DD4050" w:rsidP="00DC3524">
      <w:pPr>
        <w:numPr>
          <w:ilvl w:val="0"/>
          <w:numId w:val="18"/>
        </w:numPr>
      </w:pPr>
      <w:r>
        <w:t xml:space="preserve">Visit a local </w:t>
      </w:r>
      <w:r w:rsidR="00DC3524">
        <w:t>Social Security office</w:t>
      </w:r>
      <w:r>
        <w:t xml:space="preserve"> to prove their identity.</w:t>
      </w:r>
    </w:p>
    <w:p w14:paraId="3605DE3E" w14:textId="77777777" w:rsidR="00DC3524" w:rsidRDefault="00DC3524" w:rsidP="00DC3524"/>
    <w:p w14:paraId="3126860D" w14:textId="6CAAA580" w:rsidR="003D00C9" w:rsidRDefault="003D00C9" w:rsidP="00DC3524">
      <w:r>
        <w:t xml:space="preserve">These methods align with most major banks. </w:t>
      </w:r>
    </w:p>
    <w:p w14:paraId="23599F19" w14:textId="77777777" w:rsidR="003D00C9" w:rsidRDefault="003D00C9" w:rsidP="00DC3524"/>
    <w:p w14:paraId="566F342D" w14:textId="6D4CDC48" w:rsidR="00DC3524" w:rsidRDefault="00DC3524" w:rsidP="00DC3524">
      <w:r>
        <w:t xml:space="preserve">All other SSA </w:t>
      </w:r>
      <w:r w:rsidR="00DD4050">
        <w:t xml:space="preserve">telephone </w:t>
      </w:r>
      <w:r>
        <w:t>services remain unchanged.</w:t>
      </w:r>
    </w:p>
    <w:p w14:paraId="17904FDC" w14:textId="77777777" w:rsidR="00E87A73" w:rsidRDefault="00E87A73" w:rsidP="003F6F81"/>
    <w:p w14:paraId="751A2C5F" w14:textId="77777777" w:rsidR="00790CF1" w:rsidRDefault="00A61005" w:rsidP="00A61005">
      <w:pPr>
        <w:pStyle w:val="Header"/>
        <w:tabs>
          <w:tab w:val="clear" w:pos="4320"/>
          <w:tab w:val="clear" w:pos="8640"/>
        </w:tabs>
        <w:jc w:val="center"/>
      </w:pPr>
      <w:r>
        <w:t># # #</w:t>
      </w:r>
    </w:p>
    <w:p w14:paraId="08252995" w14:textId="6BD62931" w:rsidR="00831855" w:rsidRPr="0006264C" w:rsidRDefault="0006264C" w:rsidP="00F308DF">
      <w:pPr>
        <w:pStyle w:val="NormalWeb"/>
        <w:spacing w:before="200" w:line="264" w:lineRule="auto"/>
        <w:jc w:val="center"/>
        <w:rPr>
          <w:i/>
          <w:color w:val="212121"/>
          <w:lang w:val="en"/>
        </w:rPr>
      </w:pPr>
      <w:r w:rsidRPr="00BA5496">
        <w:rPr>
          <w:i/>
          <w:color w:val="212121"/>
          <w:lang w:val="en"/>
        </w:rPr>
        <w:t xml:space="preserve">To get more Social Security news, follow the Press Office on </w:t>
      </w:r>
      <w:r w:rsidR="00EA62EA">
        <w:rPr>
          <w:i/>
          <w:color w:val="212121"/>
          <w:lang w:val="en"/>
        </w:rPr>
        <w:t>X</w:t>
      </w:r>
      <w:r w:rsidRPr="00BA5496">
        <w:rPr>
          <w:i/>
          <w:color w:val="212121"/>
          <w:lang w:val="en"/>
        </w:rPr>
        <w:t xml:space="preserve"> </w:t>
      </w:r>
      <w:hyperlink r:id="rId13" w:history="1">
        <w:r w:rsidRPr="00BA5496">
          <w:rPr>
            <w:rStyle w:val="Hyperlink"/>
            <w:i/>
            <w:lang w:val="en"/>
          </w:rPr>
          <w:t>@SSAPress.</w:t>
        </w:r>
      </w:hyperlink>
    </w:p>
    <w:sectPr w:rsidR="00831855" w:rsidRPr="0006264C" w:rsidSect="00E63E1C">
      <w:headerReference w:type="even" r:id="rId14"/>
      <w:headerReference w:type="default" r:id="rId15"/>
      <w:headerReference w:type="first" r:id="rId16"/>
      <w:footerReference w:type="first" r:id="rId17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1EE64" w14:textId="77777777" w:rsidR="0057664A" w:rsidRDefault="0057664A">
      <w:r>
        <w:separator/>
      </w:r>
    </w:p>
  </w:endnote>
  <w:endnote w:type="continuationSeparator" w:id="0">
    <w:p w14:paraId="37A47CD6" w14:textId="77777777" w:rsidR="0057664A" w:rsidRDefault="0057664A">
      <w:r>
        <w:continuationSeparator/>
      </w:r>
    </w:p>
  </w:endnote>
  <w:endnote w:type="continuationNotice" w:id="1">
    <w:p w14:paraId="48BD242A" w14:textId="77777777" w:rsidR="0057664A" w:rsidRDefault="005766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462D" w14:textId="77777777" w:rsidR="006418FE" w:rsidRDefault="006418FE">
    <w:pPr>
      <w:pStyle w:val="Footer"/>
      <w:jc w:val="center"/>
      <w:rPr>
        <w:sz w:val="22"/>
      </w:rPr>
    </w:pPr>
    <w:r>
      <w:rPr>
        <w:sz w:val="22"/>
      </w:rPr>
      <w:t>S</w:t>
    </w:r>
    <w:r w:rsidR="00BA5496">
      <w:rPr>
        <w:sz w:val="22"/>
      </w:rPr>
      <w:t xml:space="preserve">ocial </w:t>
    </w:r>
    <w:r>
      <w:rPr>
        <w:sz w:val="22"/>
      </w:rPr>
      <w:t>S</w:t>
    </w:r>
    <w:r w:rsidR="00BA5496">
      <w:rPr>
        <w:sz w:val="22"/>
      </w:rPr>
      <w:t>ecurity National</w:t>
    </w:r>
    <w:r>
      <w:rPr>
        <w:sz w:val="22"/>
      </w:rPr>
      <w:t xml:space="preserve"> Press Office</w:t>
    </w:r>
    <w:r w:rsidR="00BA5496">
      <w:rPr>
        <w:sz w:val="22"/>
      </w:rPr>
      <w:t xml:space="preserve">     </w:t>
    </w:r>
    <w:r>
      <w:rPr>
        <w:sz w:val="22"/>
      </w:rPr>
      <w:t xml:space="preserve">  Baltimore, MD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D44EE" w14:textId="77777777" w:rsidR="006418FE" w:rsidRDefault="006418FE">
    <w:pPr>
      <w:pStyle w:val="Footer"/>
      <w:jc w:val="center"/>
      <w:rPr>
        <w:sz w:val="22"/>
      </w:rPr>
    </w:pPr>
    <w:r>
      <w:rPr>
        <w:sz w:val="22"/>
      </w:rPr>
      <w:t xml:space="preserve">SSA Press Office  440 Altmeyer Building  </w:t>
    </w:r>
    <w:smartTag w:uri="urn:schemas-microsoft-com:office:smarttags" w:element="address">
      <w:smartTag w:uri="urn:schemas-microsoft-com:office:smarttags" w:element="Street">
        <w:r>
          <w:rPr>
            <w:sz w:val="22"/>
          </w:rPr>
          <w:t>6401 Security Blvd.</w:t>
        </w:r>
      </w:smartTag>
    </w:smartTag>
    <w:r>
      <w:rPr>
        <w:sz w:val="22"/>
      </w:rPr>
      <w:t xml:space="preserve">  </w:t>
    </w:r>
    <w:smartTag w:uri="urn:schemas-microsoft-com:office:smarttags" w:element="City">
      <w:r>
        <w:rPr>
          <w:sz w:val="22"/>
        </w:rPr>
        <w:t>Baltimore</w:t>
      </w:r>
    </w:smartTag>
    <w:r>
      <w:rPr>
        <w:sz w:val="22"/>
      </w:rPr>
      <w:t xml:space="preserve">, </w:t>
    </w:r>
    <w:smartTag w:uri="urn:schemas-microsoft-com:office:smarttags" w:element="State">
      <w:r>
        <w:rPr>
          <w:sz w:val="22"/>
        </w:rPr>
        <w:t>MD</w:t>
      </w:r>
    </w:smartTag>
    <w:r>
      <w:rPr>
        <w:sz w:val="22"/>
      </w:rPr>
      <w:t xml:space="preserve"> 21235  410-965-8904  FAX 410-966-9973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7C48F" w14:textId="77777777" w:rsidR="0057664A" w:rsidRDefault="0057664A">
      <w:r>
        <w:separator/>
      </w:r>
    </w:p>
  </w:footnote>
  <w:footnote w:type="continuationSeparator" w:id="0">
    <w:p w14:paraId="197CE43B" w14:textId="77777777" w:rsidR="0057664A" w:rsidRDefault="0057664A">
      <w:r>
        <w:continuationSeparator/>
      </w:r>
    </w:p>
  </w:footnote>
  <w:footnote w:type="continuationNotice" w:id="1">
    <w:p w14:paraId="79AAEDC0" w14:textId="77777777" w:rsidR="0057664A" w:rsidRDefault="005766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293DF" w14:textId="04523392" w:rsidR="006418FE" w:rsidRDefault="0057664A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  <w:r>
      <w:rPr>
        <w:color w:val="2B579A"/>
        <w:shd w:val="clear" w:color="auto" w:fill="E6E6E6"/>
      </w:rPr>
      <w:pict w14:anchorId="55AF5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34.35pt;margin-top:.7pt;width:76.2pt;height:76.2pt;z-index:-251658752" wrapcoords="-212 0 -212 21388 21600 21388 21600 0 -212 0">
          <v:imagedata r:id="rId1" o:title="SSA_Logo_Full_CMYK"/>
          <w10:wrap type="tight"/>
        </v:shape>
      </w:pict>
    </w:r>
    <w:r w:rsidR="00DC3524">
      <w:rPr>
        <w:sz w:val="20"/>
      </w:rPr>
      <w:t>Wednes</w:t>
    </w:r>
    <w:r w:rsidR="006C709C">
      <w:rPr>
        <w:sz w:val="20"/>
      </w:rPr>
      <w:t>day</w:t>
    </w:r>
    <w:r w:rsidR="006418FE">
      <w:rPr>
        <w:sz w:val="20"/>
      </w:rPr>
      <w:t>,</w:t>
    </w:r>
    <w:r w:rsidR="001A027C">
      <w:rPr>
        <w:sz w:val="20"/>
      </w:rPr>
      <w:t xml:space="preserve"> </w:t>
    </w:r>
    <w:r w:rsidR="00451AE5">
      <w:rPr>
        <w:sz w:val="20"/>
      </w:rPr>
      <w:t xml:space="preserve">March </w:t>
    </w:r>
    <w:r w:rsidR="00DC3524">
      <w:rPr>
        <w:sz w:val="20"/>
      </w:rPr>
      <w:t>12</w:t>
    </w:r>
    <w:r w:rsidR="00A61005">
      <w:rPr>
        <w:sz w:val="20"/>
      </w:rPr>
      <w:t>,</w:t>
    </w:r>
    <w:r w:rsidR="006418FE">
      <w:rPr>
        <w:sz w:val="20"/>
      </w:rPr>
      <w:t xml:space="preserve"> </w:t>
    </w:r>
    <w:proofErr w:type="gramStart"/>
    <w:r w:rsidR="006418FE">
      <w:rPr>
        <w:sz w:val="20"/>
      </w:rPr>
      <w:t>20</w:t>
    </w:r>
    <w:r w:rsidR="00843548">
      <w:rPr>
        <w:sz w:val="20"/>
      </w:rPr>
      <w:t>2</w:t>
    </w:r>
    <w:r w:rsidR="004D24FD">
      <w:rPr>
        <w:sz w:val="20"/>
      </w:rPr>
      <w:t>5</w:t>
    </w:r>
    <w:proofErr w:type="gramEnd"/>
    <w:r w:rsidR="006418FE">
      <w:rPr>
        <w:sz w:val="20"/>
      </w:rPr>
      <w:t xml:space="preserve"> </w:t>
    </w:r>
    <w:r w:rsidR="006418FE">
      <w:rPr>
        <w:sz w:val="20"/>
      </w:rPr>
      <w:tab/>
    </w:r>
    <w:r w:rsidR="006418FE">
      <w:rPr>
        <w:sz w:val="20"/>
      </w:rPr>
      <w:tab/>
      <w:t xml:space="preserve">Mark </w:t>
    </w:r>
    <w:r w:rsidR="008318A7">
      <w:rPr>
        <w:sz w:val="20"/>
      </w:rPr>
      <w:t>Hinkle</w:t>
    </w:r>
    <w:r w:rsidR="006418FE">
      <w:rPr>
        <w:sz w:val="20"/>
      </w:rPr>
      <w:t>, Press Officer</w:t>
    </w:r>
  </w:p>
  <w:p w14:paraId="32AFAD80" w14:textId="77777777" w:rsidR="006418FE" w:rsidRDefault="006418F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sz w:val="20"/>
      </w:rPr>
      <w:t>For Immediate Release</w:t>
    </w:r>
    <w:r>
      <w:rPr>
        <w:sz w:val="20"/>
      </w:rPr>
      <w:tab/>
    </w:r>
    <w:r>
      <w:rPr>
        <w:sz w:val="20"/>
      </w:rPr>
      <w:tab/>
    </w:r>
    <w:r w:rsidR="008318A7">
      <w:rPr>
        <w:sz w:val="20"/>
      </w:rPr>
      <w:t>press.office@ssa.gov</w:t>
    </w:r>
  </w:p>
  <w:p w14:paraId="189FD906" w14:textId="77777777" w:rsidR="006418FE" w:rsidRDefault="006418F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sz w:val="20"/>
      </w:rPr>
      <w:tab/>
    </w:r>
    <w:r>
      <w:rPr>
        <w:sz w:val="20"/>
      </w:rPr>
      <w:tab/>
    </w:r>
  </w:p>
  <w:p w14:paraId="475586A2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371ACB52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19F6D3CC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2D27E5C5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6EA673EE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100"/>
        <w:u w:val="single"/>
      </w:rPr>
      <w:t>News Release</w:t>
    </w:r>
  </w:p>
  <w:p w14:paraId="02BA689A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32"/>
      </w:rPr>
      <w:t>SOCIAL SECURITY</w:t>
    </w:r>
  </w:p>
  <w:p w14:paraId="444B883A" w14:textId="77777777" w:rsidR="00932F27" w:rsidRDefault="00932F27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912E1" w14:textId="77777777" w:rsidR="00376FB8" w:rsidRDefault="00376F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9CD76" w14:textId="77777777" w:rsidR="00376FB8" w:rsidRDefault="00376FB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4933" w14:textId="77777777" w:rsidR="006418FE" w:rsidRDefault="00DC3524">
    <w:pPr>
      <w:framePr w:w="1440" w:h="1440" w:hRule="exact" w:hSpace="90" w:vSpace="90" w:wrap="auto" w:vAnchor="page" w:hAnchor="page" w:x="5374" w:y="433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  <w:r>
      <w:rPr>
        <w:color w:val="2B579A"/>
        <w:sz w:val="20"/>
        <w:shd w:val="clear" w:color="auto" w:fill="E6E6E6"/>
      </w:rPr>
      <w:pict w14:anchorId="287323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fillcolor="window">
          <v:imagedata r:id="rId1" o:title="" croptop="-596f" cropbottom="-596f" cropleft="-596f" cropright="-596f"/>
        </v:shape>
      </w:pict>
    </w:r>
  </w:p>
  <w:p w14:paraId="324FE59F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  <w:r>
      <w:rPr>
        <w:sz w:val="20"/>
      </w:rPr>
      <w:t xml:space="preserve">Friday, May 8, 2009 </w:t>
    </w:r>
    <w:r>
      <w:rPr>
        <w:sz w:val="20"/>
      </w:rPr>
      <w:tab/>
    </w:r>
    <w:r>
      <w:rPr>
        <w:sz w:val="20"/>
      </w:rPr>
      <w:tab/>
      <w:t>Mark Lassiter, Press Officer</w:t>
    </w:r>
  </w:p>
  <w:p w14:paraId="3E28D22A" w14:textId="77777777" w:rsidR="006418FE" w:rsidRDefault="006418F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sz w:val="20"/>
      </w:rPr>
      <w:t>For Immediate Release</w:t>
    </w:r>
    <w:r>
      <w:rPr>
        <w:sz w:val="20"/>
      </w:rPr>
      <w:tab/>
    </w:r>
    <w:r>
      <w:rPr>
        <w:sz w:val="20"/>
      </w:rPr>
      <w:tab/>
      <w:t>410-965-8904</w:t>
    </w:r>
  </w:p>
  <w:p w14:paraId="3F137817" w14:textId="77777777" w:rsidR="006418FE" w:rsidRDefault="006418F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sz w:val="20"/>
      </w:rPr>
      <w:tab/>
    </w:r>
    <w:r>
      <w:rPr>
        <w:sz w:val="20"/>
      </w:rPr>
      <w:tab/>
      <w:t>press.office@ssa.gov</w:t>
    </w:r>
  </w:p>
  <w:p w14:paraId="68F2D43C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46C4DF62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09BA876D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53EA0563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53DD87EC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100"/>
        <w:u w:val="single"/>
      </w:rPr>
      <w:t>News Release</w:t>
    </w:r>
  </w:p>
  <w:p w14:paraId="74B44438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32"/>
      </w:rPr>
      <w:t>SOCIAL SECURITY</w:t>
    </w:r>
  </w:p>
  <w:p w14:paraId="42AA103B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6A7A"/>
    <w:multiLevelType w:val="hybridMultilevel"/>
    <w:tmpl w:val="4D507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D2C2D"/>
    <w:multiLevelType w:val="hybridMultilevel"/>
    <w:tmpl w:val="02445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62B45"/>
    <w:multiLevelType w:val="hybridMultilevel"/>
    <w:tmpl w:val="C472C1DC"/>
    <w:lvl w:ilvl="0" w:tplc="8B5832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B64D6"/>
    <w:multiLevelType w:val="hybridMultilevel"/>
    <w:tmpl w:val="49EC6D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D6770C"/>
    <w:multiLevelType w:val="multilevel"/>
    <w:tmpl w:val="A4F8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949EB"/>
    <w:multiLevelType w:val="hybridMultilevel"/>
    <w:tmpl w:val="0F0A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90847"/>
    <w:multiLevelType w:val="hybridMultilevel"/>
    <w:tmpl w:val="7A2083E2"/>
    <w:lvl w:ilvl="0" w:tplc="19EA89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B1AED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D8670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0F6C1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9D42B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13C46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60406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7A85A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682CF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36BA46F9"/>
    <w:multiLevelType w:val="multilevel"/>
    <w:tmpl w:val="FE02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E477A1"/>
    <w:multiLevelType w:val="hybridMultilevel"/>
    <w:tmpl w:val="459CD318"/>
    <w:lvl w:ilvl="0" w:tplc="E952A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EECC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A244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D26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8E1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C5C4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509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00F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CDAC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D0C2B"/>
    <w:multiLevelType w:val="multilevel"/>
    <w:tmpl w:val="F5AE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C93FFF"/>
    <w:multiLevelType w:val="hybridMultilevel"/>
    <w:tmpl w:val="7F50A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46E3A"/>
    <w:multiLevelType w:val="hybridMultilevel"/>
    <w:tmpl w:val="408A75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F77947"/>
    <w:multiLevelType w:val="hybridMultilevel"/>
    <w:tmpl w:val="BA0E3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94D5A"/>
    <w:multiLevelType w:val="hybridMultilevel"/>
    <w:tmpl w:val="7F508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A62D6F"/>
    <w:multiLevelType w:val="hybridMultilevel"/>
    <w:tmpl w:val="4A003986"/>
    <w:lvl w:ilvl="0" w:tplc="43C2F7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534A9D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275C6C0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19A24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B88479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98D8FFF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C726AA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C64F1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B91AA8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122E27"/>
    <w:multiLevelType w:val="multilevel"/>
    <w:tmpl w:val="82A8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036223"/>
    <w:multiLevelType w:val="multilevel"/>
    <w:tmpl w:val="243C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F4052D"/>
    <w:multiLevelType w:val="hybridMultilevel"/>
    <w:tmpl w:val="9822FB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4882686">
    <w:abstractNumId w:val="2"/>
  </w:num>
  <w:num w:numId="2" w16cid:durableId="831140552">
    <w:abstractNumId w:val="5"/>
  </w:num>
  <w:num w:numId="3" w16cid:durableId="1862281192">
    <w:abstractNumId w:val="14"/>
  </w:num>
  <w:num w:numId="4" w16cid:durableId="768550482">
    <w:abstractNumId w:val="8"/>
  </w:num>
  <w:num w:numId="5" w16cid:durableId="1558004871">
    <w:abstractNumId w:val="10"/>
  </w:num>
  <w:num w:numId="6" w16cid:durableId="621035649">
    <w:abstractNumId w:val="16"/>
  </w:num>
  <w:num w:numId="7" w16cid:durableId="1665087147">
    <w:abstractNumId w:val="9"/>
  </w:num>
  <w:num w:numId="8" w16cid:durableId="140738473">
    <w:abstractNumId w:val="7"/>
  </w:num>
  <w:num w:numId="9" w16cid:durableId="1430926844">
    <w:abstractNumId w:val="4"/>
  </w:num>
  <w:num w:numId="10" w16cid:durableId="980235393">
    <w:abstractNumId w:val="15"/>
  </w:num>
  <w:num w:numId="11" w16cid:durableId="2121415760">
    <w:abstractNumId w:val="6"/>
  </w:num>
  <w:num w:numId="12" w16cid:durableId="470631989">
    <w:abstractNumId w:val="3"/>
  </w:num>
  <w:num w:numId="13" w16cid:durableId="580453003">
    <w:abstractNumId w:val="13"/>
  </w:num>
  <w:num w:numId="14" w16cid:durableId="1041630792">
    <w:abstractNumId w:val="11"/>
  </w:num>
  <w:num w:numId="15" w16cid:durableId="929699577">
    <w:abstractNumId w:val="17"/>
  </w:num>
  <w:num w:numId="16" w16cid:durableId="342704485">
    <w:abstractNumId w:val="0"/>
  </w:num>
  <w:num w:numId="17" w16cid:durableId="278337066">
    <w:abstractNumId w:val="1"/>
  </w:num>
  <w:num w:numId="18" w16cid:durableId="20392381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E4"/>
    <w:rsid w:val="0000081D"/>
    <w:rsid w:val="00005FFA"/>
    <w:rsid w:val="0001138B"/>
    <w:rsid w:val="00016066"/>
    <w:rsid w:val="000232FF"/>
    <w:rsid w:val="00034D1B"/>
    <w:rsid w:val="000356CE"/>
    <w:rsid w:val="000427BA"/>
    <w:rsid w:val="000475C4"/>
    <w:rsid w:val="00051E36"/>
    <w:rsid w:val="00057537"/>
    <w:rsid w:val="0006264C"/>
    <w:rsid w:val="00064BA2"/>
    <w:rsid w:val="000771B0"/>
    <w:rsid w:val="00077D58"/>
    <w:rsid w:val="00081AC0"/>
    <w:rsid w:val="00085D51"/>
    <w:rsid w:val="000867EA"/>
    <w:rsid w:val="000B7ADC"/>
    <w:rsid w:val="000E422E"/>
    <w:rsid w:val="000F1452"/>
    <w:rsid w:val="000F49AC"/>
    <w:rsid w:val="000F5258"/>
    <w:rsid w:val="00101E0D"/>
    <w:rsid w:val="00112AC1"/>
    <w:rsid w:val="00114FCB"/>
    <w:rsid w:val="0012679A"/>
    <w:rsid w:val="00136BC7"/>
    <w:rsid w:val="001523CC"/>
    <w:rsid w:val="0015797E"/>
    <w:rsid w:val="00161CF7"/>
    <w:rsid w:val="00161FE4"/>
    <w:rsid w:val="001850DA"/>
    <w:rsid w:val="00187F15"/>
    <w:rsid w:val="001A027C"/>
    <w:rsid w:val="001B199A"/>
    <w:rsid w:val="001B4BA0"/>
    <w:rsid w:val="001B5CBB"/>
    <w:rsid w:val="001C7ECD"/>
    <w:rsid w:val="001E1D47"/>
    <w:rsid w:val="001E39A4"/>
    <w:rsid w:val="001F2736"/>
    <w:rsid w:val="00202265"/>
    <w:rsid w:val="0020258B"/>
    <w:rsid w:val="00215926"/>
    <w:rsid w:val="00225E43"/>
    <w:rsid w:val="00226B6A"/>
    <w:rsid w:val="00226DF3"/>
    <w:rsid w:val="00234B97"/>
    <w:rsid w:val="00237430"/>
    <w:rsid w:val="00253BB3"/>
    <w:rsid w:val="00265587"/>
    <w:rsid w:val="00270DE8"/>
    <w:rsid w:val="00274128"/>
    <w:rsid w:val="00281AD4"/>
    <w:rsid w:val="00281C78"/>
    <w:rsid w:val="00295C2A"/>
    <w:rsid w:val="002A26E2"/>
    <w:rsid w:val="002B708A"/>
    <w:rsid w:val="002D4CB6"/>
    <w:rsid w:val="002D54C5"/>
    <w:rsid w:val="002D5B66"/>
    <w:rsid w:val="002F1867"/>
    <w:rsid w:val="003002A4"/>
    <w:rsid w:val="00307C41"/>
    <w:rsid w:val="00314D51"/>
    <w:rsid w:val="00320A80"/>
    <w:rsid w:val="00320E26"/>
    <w:rsid w:val="0033469C"/>
    <w:rsid w:val="003346F9"/>
    <w:rsid w:val="003451F6"/>
    <w:rsid w:val="00347A02"/>
    <w:rsid w:val="0035389D"/>
    <w:rsid w:val="00353C80"/>
    <w:rsid w:val="00363D27"/>
    <w:rsid w:val="00371165"/>
    <w:rsid w:val="00376FB8"/>
    <w:rsid w:val="003969D2"/>
    <w:rsid w:val="00397C88"/>
    <w:rsid w:val="003A4447"/>
    <w:rsid w:val="003B2BBD"/>
    <w:rsid w:val="003B4FDD"/>
    <w:rsid w:val="003B7A95"/>
    <w:rsid w:val="003C0237"/>
    <w:rsid w:val="003C23EE"/>
    <w:rsid w:val="003D00C9"/>
    <w:rsid w:val="003E3D5A"/>
    <w:rsid w:val="003E7368"/>
    <w:rsid w:val="003F6F81"/>
    <w:rsid w:val="003F7A73"/>
    <w:rsid w:val="004025ED"/>
    <w:rsid w:val="004061A6"/>
    <w:rsid w:val="004206FF"/>
    <w:rsid w:val="00424131"/>
    <w:rsid w:val="00446945"/>
    <w:rsid w:val="00451AE5"/>
    <w:rsid w:val="00460658"/>
    <w:rsid w:val="00463E16"/>
    <w:rsid w:val="004647F1"/>
    <w:rsid w:val="00471C9C"/>
    <w:rsid w:val="00471F67"/>
    <w:rsid w:val="00473279"/>
    <w:rsid w:val="004822A8"/>
    <w:rsid w:val="004B057D"/>
    <w:rsid w:val="004B156A"/>
    <w:rsid w:val="004B1E8A"/>
    <w:rsid w:val="004B3693"/>
    <w:rsid w:val="004B3F5C"/>
    <w:rsid w:val="004B7130"/>
    <w:rsid w:val="004C570D"/>
    <w:rsid w:val="004D24FD"/>
    <w:rsid w:val="004D750F"/>
    <w:rsid w:val="004F1A81"/>
    <w:rsid w:val="004F54A9"/>
    <w:rsid w:val="00533038"/>
    <w:rsid w:val="0054101A"/>
    <w:rsid w:val="00541FBC"/>
    <w:rsid w:val="00544131"/>
    <w:rsid w:val="005554F8"/>
    <w:rsid w:val="00560B2D"/>
    <w:rsid w:val="00562F1C"/>
    <w:rsid w:val="005672C1"/>
    <w:rsid w:val="005753A3"/>
    <w:rsid w:val="0057664A"/>
    <w:rsid w:val="0057745A"/>
    <w:rsid w:val="00584015"/>
    <w:rsid w:val="005841BD"/>
    <w:rsid w:val="00584B28"/>
    <w:rsid w:val="00595001"/>
    <w:rsid w:val="005A2756"/>
    <w:rsid w:val="005A6F2F"/>
    <w:rsid w:val="005B517B"/>
    <w:rsid w:val="005C5256"/>
    <w:rsid w:val="005C67F1"/>
    <w:rsid w:val="005D3227"/>
    <w:rsid w:val="005E6195"/>
    <w:rsid w:val="005F784B"/>
    <w:rsid w:val="00604482"/>
    <w:rsid w:val="00610829"/>
    <w:rsid w:val="00621E40"/>
    <w:rsid w:val="00632297"/>
    <w:rsid w:val="00635838"/>
    <w:rsid w:val="00635852"/>
    <w:rsid w:val="006414A5"/>
    <w:rsid w:val="006418FE"/>
    <w:rsid w:val="0064650B"/>
    <w:rsid w:val="00653E71"/>
    <w:rsid w:val="00653E89"/>
    <w:rsid w:val="00674806"/>
    <w:rsid w:val="006805B7"/>
    <w:rsid w:val="006940C9"/>
    <w:rsid w:val="0069543B"/>
    <w:rsid w:val="006A3266"/>
    <w:rsid w:val="006A7417"/>
    <w:rsid w:val="006B1CB4"/>
    <w:rsid w:val="006C709C"/>
    <w:rsid w:val="006D508C"/>
    <w:rsid w:val="006E1CB8"/>
    <w:rsid w:val="006E6844"/>
    <w:rsid w:val="006F068F"/>
    <w:rsid w:val="007000C3"/>
    <w:rsid w:val="00702F5F"/>
    <w:rsid w:val="007046B7"/>
    <w:rsid w:val="00706CA6"/>
    <w:rsid w:val="00710BCB"/>
    <w:rsid w:val="007172C0"/>
    <w:rsid w:val="007204A8"/>
    <w:rsid w:val="00724365"/>
    <w:rsid w:val="007327A4"/>
    <w:rsid w:val="00733587"/>
    <w:rsid w:val="007352FE"/>
    <w:rsid w:val="00765EAB"/>
    <w:rsid w:val="00766010"/>
    <w:rsid w:val="00771CEB"/>
    <w:rsid w:val="007768FF"/>
    <w:rsid w:val="0078295F"/>
    <w:rsid w:val="00790CF1"/>
    <w:rsid w:val="00791E40"/>
    <w:rsid w:val="00797274"/>
    <w:rsid w:val="00797D5E"/>
    <w:rsid w:val="007A0122"/>
    <w:rsid w:val="007A1A6E"/>
    <w:rsid w:val="007A704E"/>
    <w:rsid w:val="007A7086"/>
    <w:rsid w:val="007B6138"/>
    <w:rsid w:val="007C0EB0"/>
    <w:rsid w:val="007E041E"/>
    <w:rsid w:val="007F0FD6"/>
    <w:rsid w:val="007F10C2"/>
    <w:rsid w:val="008000B0"/>
    <w:rsid w:val="00800FA7"/>
    <w:rsid w:val="00801E0A"/>
    <w:rsid w:val="00805727"/>
    <w:rsid w:val="00807028"/>
    <w:rsid w:val="00812506"/>
    <w:rsid w:val="008174D4"/>
    <w:rsid w:val="00824DD0"/>
    <w:rsid w:val="00831855"/>
    <w:rsid w:val="008318A7"/>
    <w:rsid w:val="0084210A"/>
    <w:rsid w:val="00843548"/>
    <w:rsid w:val="008556BC"/>
    <w:rsid w:val="0085609F"/>
    <w:rsid w:val="008573E7"/>
    <w:rsid w:val="008608AC"/>
    <w:rsid w:val="00860BF8"/>
    <w:rsid w:val="008A0397"/>
    <w:rsid w:val="008A6CC1"/>
    <w:rsid w:val="008B5CA5"/>
    <w:rsid w:val="008D39DA"/>
    <w:rsid w:val="008D3A90"/>
    <w:rsid w:val="008D4A77"/>
    <w:rsid w:val="008E2B45"/>
    <w:rsid w:val="008E34A6"/>
    <w:rsid w:val="008E3991"/>
    <w:rsid w:val="008F0456"/>
    <w:rsid w:val="008F6F45"/>
    <w:rsid w:val="009001BC"/>
    <w:rsid w:val="009026BE"/>
    <w:rsid w:val="00904EA9"/>
    <w:rsid w:val="00910C9A"/>
    <w:rsid w:val="0092033D"/>
    <w:rsid w:val="00932F27"/>
    <w:rsid w:val="009349DE"/>
    <w:rsid w:val="009378FA"/>
    <w:rsid w:val="00940A56"/>
    <w:rsid w:val="00943626"/>
    <w:rsid w:val="00944378"/>
    <w:rsid w:val="00951740"/>
    <w:rsid w:val="009536E4"/>
    <w:rsid w:val="00956687"/>
    <w:rsid w:val="009571A7"/>
    <w:rsid w:val="00964AD7"/>
    <w:rsid w:val="00973E24"/>
    <w:rsid w:val="009744C0"/>
    <w:rsid w:val="00975C79"/>
    <w:rsid w:val="009843CA"/>
    <w:rsid w:val="009A1BCB"/>
    <w:rsid w:val="009A4C18"/>
    <w:rsid w:val="009A4FE8"/>
    <w:rsid w:val="009B42D5"/>
    <w:rsid w:val="009B4704"/>
    <w:rsid w:val="009B54E7"/>
    <w:rsid w:val="009B7EB9"/>
    <w:rsid w:val="009C3A82"/>
    <w:rsid w:val="009D72D1"/>
    <w:rsid w:val="009E3FC3"/>
    <w:rsid w:val="009E46A3"/>
    <w:rsid w:val="009E79B2"/>
    <w:rsid w:val="009F607B"/>
    <w:rsid w:val="009F6FB5"/>
    <w:rsid w:val="00A02ACB"/>
    <w:rsid w:val="00A04290"/>
    <w:rsid w:val="00A10BA4"/>
    <w:rsid w:val="00A121E3"/>
    <w:rsid w:val="00A14367"/>
    <w:rsid w:val="00A2019D"/>
    <w:rsid w:val="00A24B74"/>
    <w:rsid w:val="00A27A9A"/>
    <w:rsid w:val="00A33E6B"/>
    <w:rsid w:val="00A34B04"/>
    <w:rsid w:val="00A43DFD"/>
    <w:rsid w:val="00A55D5B"/>
    <w:rsid w:val="00A61005"/>
    <w:rsid w:val="00A64A91"/>
    <w:rsid w:val="00A71BE8"/>
    <w:rsid w:val="00A85424"/>
    <w:rsid w:val="00A91E76"/>
    <w:rsid w:val="00AA007C"/>
    <w:rsid w:val="00AA6B14"/>
    <w:rsid w:val="00AB5E6B"/>
    <w:rsid w:val="00AC005B"/>
    <w:rsid w:val="00AD2EDA"/>
    <w:rsid w:val="00AE12D1"/>
    <w:rsid w:val="00AE5DC7"/>
    <w:rsid w:val="00B140C1"/>
    <w:rsid w:val="00B16C7A"/>
    <w:rsid w:val="00B2146B"/>
    <w:rsid w:val="00B24389"/>
    <w:rsid w:val="00B266FF"/>
    <w:rsid w:val="00B36512"/>
    <w:rsid w:val="00B40519"/>
    <w:rsid w:val="00B64AF6"/>
    <w:rsid w:val="00B65ADF"/>
    <w:rsid w:val="00B7181A"/>
    <w:rsid w:val="00B73DAB"/>
    <w:rsid w:val="00B82F49"/>
    <w:rsid w:val="00B834CC"/>
    <w:rsid w:val="00B97B41"/>
    <w:rsid w:val="00BA5496"/>
    <w:rsid w:val="00BD6F42"/>
    <w:rsid w:val="00BE341B"/>
    <w:rsid w:val="00BE6888"/>
    <w:rsid w:val="00BF14A4"/>
    <w:rsid w:val="00BF205B"/>
    <w:rsid w:val="00BF43D3"/>
    <w:rsid w:val="00BF5C47"/>
    <w:rsid w:val="00C03A4B"/>
    <w:rsid w:val="00C12453"/>
    <w:rsid w:val="00C32905"/>
    <w:rsid w:val="00C338C5"/>
    <w:rsid w:val="00C347EE"/>
    <w:rsid w:val="00C34D9C"/>
    <w:rsid w:val="00C549A9"/>
    <w:rsid w:val="00C55085"/>
    <w:rsid w:val="00C665F0"/>
    <w:rsid w:val="00C66D35"/>
    <w:rsid w:val="00C75A0D"/>
    <w:rsid w:val="00C77706"/>
    <w:rsid w:val="00C777AB"/>
    <w:rsid w:val="00C77A92"/>
    <w:rsid w:val="00C84C29"/>
    <w:rsid w:val="00C9447B"/>
    <w:rsid w:val="00CA5F46"/>
    <w:rsid w:val="00CB1865"/>
    <w:rsid w:val="00CB4870"/>
    <w:rsid w:val="00CC3B51"/>
    <w:rsid w:val="00CD189F"/>
    <w:rsid w:val="00CD5601"/>
    <w:rsid w:val="00CE3E53"/>
    <w:rsid w:val="00CF7E93"/>
    <w:rsid w:val="00D0078D"/>
    <w:rsid w:val="00D00E8D"/>
    <w:rsid w:val="00D01802"/>
    <w:rsid w:val="00D048C3"/>
    <w:rsid w:val="00D15B43"/>
    <w:rsid w:val="00D42116"/>
    <w:rsid w:val="00D46237"/>
    <w:rsid w:val="00D546B4"/>
    <w:rsid w:val="00D62BA3"/>
    <w:rsid w:val="00D636D9"/>
    <w:rsid w:val="00D65959"/>
    <w:rsid w:val="00D65E0D"/>
    <w:rsid w:val="00D72689"/>
    <w:rsid w:val="00D74EE6"/>
    <w:rsid w:val="00D80FB2"/>
    <w:rsid w:val="00D848FE"/>
    <w:rsid w:val="00D868C6"/>
    <w:rsid w:val="00D91647"/>
    <w:rsid w:val="00D93385"/>
    <w:rsid w:val="00D97951"/>
    <w:rsid w:val="00DA5952"/>
    <w:rsid w:val="00DB120C"/>
    <w:rsid w:val="00DB68B1"/>
    <w:rsid w:val="00DC3524"/>
    <w:rsid w:val="00DC6F8E"/>
    <w:rsid w:val="00DD4050"/>
    <w:rsid w:val="00DE6D91"/>
    <w:rsid w:val="00DE7A92"/>
    <w:rsid w:val="00DF2E8D"/>
    <w:rsid w:val="00DF7A5F"/>
    <w:rsid w:val="00E25D62"/>
    <w:rsid w:val="00E276FB"/>
    <w:rsid w:val="00E36DB3"/>
    <w:rsid w:val="00E371FC"/>
    <w:rsid w:val="00E37D0C"/>
    <w:rsid w:val="00E425DA"/>
    <w:rsid w:val="00E52A66"/>
    <w:rsid w:val="00E553D5"/>
    <w:rsid w:val="00E57C17"/>
    <w:rsid w:val="00E60AE8"/>
    <w:rsid w:val="00E63E1C"/>
    <w:rsid w:val="00E65D5D"/>
    <w:rsid w:val="00E75B5E"/>
    <w:rsid w:val="00E87A73"/>
    <w:rsid w:val="00E950A5"/>
    <w:rsid w:val="00EA0425"/>
    <w:rsid w:val="00EA62EA"/>
    <w:rsid w:val="00EA6312"/>
    <w:rsid w:val="00EA6726"/>
    <w:rsid w:val="00EC4AD1"/>
    <w:rsid w:val="00ED2E0D"/>
    <w:rsid w:val="00EE5F0C"/>
    <w:rsid w:val="00EF0DF6"/>
    <w:rsid w:val="00EF2F07"/>
    <w:rsid w:val="00F00C32"/>
    <w:rsid w:val="00F25011"/>
    <w:rsid w:val="00F308DF"/>
    <w:rsid w:val="00F35BDC"/>
    <w:rsid w:val="00F46C31"/>
    <w:rsid w:val="00F603CC"/>
    <w:rsid w:val="00F766BA"/>
    <w:rsid w:val="00F84B00"/>
    <w:rsid w:val="00F978CA"/>
    <w:rsid w:val="00FA1466"/>
    <w:rsid w:val="00FA4D0D"/>
    <w:rsid w:val="00FB0227"/>
    <w:rsid w:val="00FC2672"/>
    <w:rsid w:val="00FC3749"/>
    <w:rsid w:val="00FD1FF4"/>
    <w:rsid w:val="00FD61FB"/>
    <w:rsid w:val="00FE0C67"/>
    <w:rsid w:val="00FE1014"/>
    <w:rsid w:val="00FE4191"/>
    <w:rsid w:val="00FE4FF7"/>
    <w:rsid w:val="00FF30C0"/>
    <w:rsid w:val="05F8E33B"/>
    <w:rsid w:val="0C0E91F0"/>
    <w:rsid w:val="17631394"/>
    <w:rsid w:val="1AE066BC"/>
    <w:rsid w:val="1B1D8F8E"/>
    <w:rsid w:val="1BA80214"/>
    <w:rsid w:val="1F8F6547"/>
    <w:rsid w:val="2098E6B3"/>
    <w:rsid w:val="25AB5AA5"/>
    <w:rsid w:val="2C7BC54F"/>
    <w:rsid w:val="2FDAEE86"/>
    <w:rsid w:val="30D21DC9"/>
    <w:rsid w:val="317C54D7"/>
    <w:rsid w:val="32528D00"/>
    <w:rsid w:val="32DFB14B"/>
    <w:rsid w:val="348B0875"/>
    <w:rsid w:val="3539D0BA"/>
    <w:rsid w:val="406E8B3B"/>
    <w:rsid w:val="428E5222"/>
    <w:rsid w:val="438941CA"/>
    <w:rsid w:val="500094D5"/>
    <w:rsid w:val="50ADE8EB"/>
    <w:rsid w:val="5A78935D"/>
    <w:rsid w:val="61E422E5"/>
    <w:rsid w:val="671A5C4A"/>
    <w:rsid w:val="68C74C78"/>
    <w:rsid w:val="6E64A07B"/>
    <w:rsid w:val="70B06E52"/>
    <w:rsid w:val="71E0CF87"/>
    <w:rsid w:val="744C9524"/>
    <w:rsid w:val="7F17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78F7BAA0"/>
  <w15:chartTrackingRefBased/>
  <w15:docId w15:val="{779E8188-6642-49FE-8769-0D048271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2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318A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2"/>
    <w:rsid w:val="008318A7"/>
    <w:pPr>
      <w:spacing w:before="0" w:after="0"/>
      <w:outlineLvl w:val="2"/>
    </w:pPr>
    <w:rPr>
      <w:rFonts w:ascii="Times New Roman" w:hAnsi="Times New Roman"/>
      <w:b w:val="0"/>
      <w:kern w:val="28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E63E1C"/>
    <w:rPr>
      <w:color w:val="0000FF"/>
      <w:u w:val="single"/>
    </w:rPr>
  </w:style>
  <w:style w:type="character" w:customStyle="1" w:styleId="Heading3Char">
    <w:name w:val="Heading 3 Char"/>
    <w:link w:val="Heading3"/>
    <w:uiPriority w:val="2"/>
    <w:rsid w:val="008318A7"/>
    <w:rPr>
      <w:rFonts w:eastAsia="Times New Roman" w:cs="Times New Roman"/>
      <w:bCs/>
      <w:i/>
      <w:iCs/>
      <w:kern w:val="28"/>
      <w:sz w:val="24"/>
      <w:szCs w:val="26"/>
    </w:rPr>
  </w:style>
  <w:style w:type="character" w:customStyle="1" w:styleId="Heading2Char">
    <w:name w:val="Heading 2 Char"/>
    <w:link w:val="Heading2"/>
    <w:semiHidden/>
    <w:rsid w:val="008318A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8318A7"/>
    <w:pPr>
      <w:spacing w:after="240"/>
    </w:pPr>
    <w:rPr>
      <w:szCs w:val="24"/>
    </w:rPr>
  </w:style>
  <w:style w:type="paragraph" w:styleId="BalloonText">
    <w:name w:val="Balloon Text"/>
    <w:basedOn w:val="Normal"/>
    <w:link w:val="BalloonTextChar"/>
    <w:rsid w:val="00AA00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007C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4C570D"/>
    <w:rPr>
      <w:color w:val="954F72"/>
      <w:u w:val="single"/>
    </w:rPr>
  </w:style>
  <w:style w:type="character" w:customStyle="1" w:styleId="my2">
    <w:name w:val="my2"/>
    <w:rsid w:val="00800FA7"/>
    <w:rPr>
      <w:rFonts w:ascii="Georgia" w:hAnsi="Georgia" w:hint="default"/>
      <w:i/>
      <w:iCs/>
      <w:color w:val="CC0000"/>
    </w:rPr>
  </w:style>
  <w:style w:type="character" w:customStyle="1" w:styleId="ssa1">
    <w:name w:val="ssa1"/>
    <w:rsid w:val="00800FA7"/>
    <w:rPr>
      <w:rFonts w:ascii="Georgia" w:hAnsi="Georgia" w:hint="default"/>
      <w:color w:val="336699"/>
    </w:rPr>
  </w:style>
  <w:style w:type="character" w:styleId="UnresolvedMention">
    <w:name w:val="Unresolved Mention"/>
    <w:uiPriority w:val="99"/>
    <w:semiHidden/>
    <w:unhideWhenUsed/>
    <w:rsid w:val="00790CF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0DF6"/>
    <w:rPr>
      <w:sz w:val="24"/>
    </w:rPr>
  </w:style>
  <w:style w:type="character" w:styleId="CommentReference">
    <w:name w:val="annotation reference"/>
    <w:rsid w:val="00161C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1CF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61CF7"/>
  </w:style>
  <w:style w:type="paragraph" w:styleId="CommentSubject">
    <w:name w:val="annotation subject"/>
    <w:basedOn w:val="CommentText"/>
    <w:next w:val="CommentText"/>
    <w:link w:val="CommentSubjectChar"/>
    <w:rsid w:val="00161CF7"/>
    <w:rPr>
      <w:b/>
      <w:bCs/>
    </w:rPr>
  </w:style>
  <w:style w:type="character" w:customStyle="1" w:styleId="CommentSubjectChar">
    <w:name w:val="Comment Subject Char"/>
    <w:link w:val="CommentSubject"/>
    <w:rsid w:val="00161CF7"/>
    <w:rPr>
      <w:b/>
      <w:bCs/>
    </w:rPr>
  </w:style>
  <w:style w:type="character" w:styleId="Mention">
    <w:name w:val="Mention"/>
    <w:uiPriority w:val="99"/>
    <w:unhideWhenUsed/>
    <w:rsid w:val="003C23E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twitter.com/SSAPres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Pressr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972B1EABC0D42A7F3EB5DF8678EB5" ma:contentTypeVersion="8" ma:contentTypeDescription="Create a new document." ma:contentTypeScope="" ma:versionID="5143f5919cf055aa6b88afc1f18f7770">
  <xsd:schema xmlns:xsd="http://www.w3.org/2001/XMLSchema" xmlns:xs="http://www.w3.org/2001/XMLSchema" xmlns:p="http://schemas.microsoft.com/office/2006/metadata/properties" xmlns:ns3="01c94b65-2086-4d17-8856-f8a3b2bbe6e2" xmlns:ns4="63830532-35e6-489e-b9c3-59bb999851a7" targetNamespace="http://schemas.microsoft.com/office/2006/metadata/properties" ma:root="true" ma:fieldsID="2e9cd5939e31fa6e92f3b29a5bcb245b" ns3:_="" ns4:_="">
    <xsd:import namespace="01c94b65-2086-4d17-8856-f8a3b2bbe6e2"/>
    <xsd:import namespace="63830532-35e6-489e-b9c3-59bb999851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94b65-2086-4d17-8856-f8a3b2bbe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30532-35e6-489e-b9c3-59bb999851a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c94b65-2086-4d17-8856-f8a3b2bbe6e2" xsi:nil="true"/>
  </documentManagement>
</p:properties>
</file>

<file path=customXml/itemProps1.xml><?xml version="1.0" encoding="utf-8"?>
<ds:datastoreItem xmlns:ds="http://schemas.openxmlformats.org/officeDocument/2006/customXml" ds:itemID="{3CB93319-A9CA-4780-BB02-7EEFC4D047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B52957-624B-4BE7-84A1-483636C39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94b65-2086-4d17-8856-f8a3b2bbe6e2"/>
    <ds:schemaRef ds:uri="63830532-35e6-489e-b9c3-59bb99985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D7E52-0BD6-4E6F-A969-8C95A0E3F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D85A44-5280-4CC0-88DC-F94BD6A82E81}">
  <ds:schemaRefs>
    <ds:schemaRef ds:uri="http://schemas.microsoft.com/office/2006/metadata/properties"/>
    <ds:schemaRef ds:uri="http://schemas.microsoft.com/office/infopath/2007/PartnerControls"/>
    <ds:schemaRef ds:uri="01c94b65-2086-4d17-8856-f8a3b2bbe6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Pressrls</Template>
  <TotalTime>10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SSA</Company>
  <LinksUpToDate>false</LinksUpToDate>
  <CharactersWithSpaces>1225</CharactersWithSpaces>
  <SharedDoc>false</SharedDoc>
  <HLinks>
    <vt:vector size="12" baseType="variant">
      <vt:variant>
        <vt:i4>2949223</vt:i4>
      </vt:variant>
      <vt:variant>
        <vt:i4>3</vt:i4>
      </vt:variant>
      <vt:variant>
        <vt:i4>0</vt:i4>
      </vt:variant>
      <vt:variant>
        <vt:i4>5</vt:i4>
      </vt:variant>
      <vt:variant>
        <vt:lpwstr>http://twitter.com/SSAPress</vt:lpwstr>
      </vt:variant>
      <vt:variant>
        <vt:lpwstr/>
      </vt:variant>
      <vt:variant>
        <vt:i4>2621538</vt:i4>
      </vt:variant>
      <vt:variant>
        <vt:i4>0</vt:i4>
      </vt:variant>
      <vt:variant>
        <vt:i4>0</vt:i4>
      </vt:variant>
      <vt:variant>
        <vt:i4>5</vt:i4>
      </vt:variant>
      <vt:variant>
        <vt:lpwstr>http://www.ssa.gov/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160712</dc:creator>
  <cp:keywords/>
  <cp:lastModifiedBy>Tiggemann, Nicole</cp:lastModifiedBy>
  <cp:revision>2</cp:revision>
  <cp:lastPrinted>2025-02-27T19:05:00Z</cp:lastPrinted>
  <dcterms:created xsi:type="dcterms:W3CDTF">2025-03-12T20:37:00Z</dcterms:created>
  <dcterms:modified xsi:type="dcterms:W3CDTF">2025-03-12T20:37:00Z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0x010100777972B1EABC0D42A7F3EB5DF8678EB5</vt:lpwstr>
  </property>
  <property fmtid="{D5CDD505-2E9C-101B-9397-08002B2CF9AE}" pid="4" name="_AdHocReviewCycleID">
    <vt:i4>164559763</vt:i4>
  </property>
  <property fmtid="{D5CDD505-2E9C-101B-9397-08002B2CF9AE}" pid="5" name="_EmailSubject">
    <vt:lpwstr>SSA- Press Release</vt:lpwstr>
  </property>
  <property fmtid="{D5CDD505-2E9C-101B-9397-08002B2CF9AE}" pid="6" name="_AuthorEmail">
    <vt:lpwstr>Annie.Walters@ssa.gov</vt:lpwstr>
  </property>
  <property fmtid="{D5CDD505-2E9C-101B-9397-08002B2CF9AE}" pid="7" name="_AuthorEmailDisplayName">
    <vt:lpwstr>Walters, Annie</vt:lpwstr>
  </property>
</Properties>
</file>