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274A3" w14:textId="0F0511CF" w:rsidR="00981C12" w:rsidRDefault="00C43C64" w:rsidP="001E0767">
      <w:pPr>
        <w:pStyle w:val="Defaul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088FE1A" wp14:editId="790E0214">
            <wp:extent cx="1276065" cy="956010"/>
            <wp:effectExtent l="0" t="0" r="63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76065" cy="956010"/>
                    </a:xfrm>
                    <a:prstGeom prst="rect">
                      <a:avLst/>
                    </a:prstGeom>
                  </pic:spPr>
                </pic:pic>
              </a:graphicData>
            </a:graphic>
          </wp:inline>
        </w:drawing>
      </w:r>
    </w:p>
    <w:p w14:paraId="2F92D5BE" w14:textId="77777777" w:rsidR="00C43C64" w:rsidRDefault="00C43C64" w:rsidP="001E0767">
      <w:pPr>
        <w:pStyle w:val="Default"/>
        <w:rPr>
          <w:rFonts w:asciiTheme="minorHAnsi" w:hAnsiTheme="minorHAnsi" w:cstheme="minorHAnsi"/>
          <w:sz w:val="22"/>
          <w:szCs w:val="22"/>
        </w:rPr>
      </w:pPr>
    </w:p>
    <w:p w14:paraId="43C8066B" w14:textId="77777777" w:rsidR="00C43C64" w:rsidRDefault="00C43C64" w:rsidP="001E0767">
      <w:pPr>
        <w:pStyle w:val="Default"/>
        <w:rPr>
          <w:rFonts w:asciiTheme="minorHAnsi" w:hAnsiTheme="minorHAnsi" w:cstheme="minorHAnsi"/>
          <w:sz w:val="22"/>
          <w:szCs w:val="22"/>
        </w:rPr>
      </w:pPr>
    </w:p>
    <w:p w14:paraId="0A39B76B" w14:textId="1CD98A21" w:rsidR="001E0767" w:rsidRPr="001E0767" w:rsidRDefault="00E75C59" w:rsidP="001E0767">
      <w:pPr>
        <w:pStyle w:val="Default"/>
        <w:rPr>
          <w:rFonts w:asciiTheme="minorHAnsi" w:hAnsiTheme="minorHAnsi" w:cstheme="minorHAnsi"/>
          <w:sz w:val="22"/>
          <w:szCs w:val="22"/>
        </w:rPr>
      </w:pPr>
      <w:r>
        <w:rPr>
          <w:rFonts w:asciiTheme="minorHAnsi" w:hAnsiTheme="minorHAnsi" w:cstheme="minorHAnsi"/>
          <w:sz w:val="22"/>
          <w:szCs w:val="22"/>
        </w:rPr>
        <w:t>We’re in the middle of fire</w:t>
      </w:r>
      <w:r w:rsidR="00731DB6">
        <w:rPr>
          <w:rFonts w:asciiTheme="minorHAnsi" w:hAnsiTheme="minorHAnsi" w:cstheme="minorHAnsi"/>
          <w:sz w:val="22"/>
          <w:szCs w:val="22"/>
        </w:rPr>
        <w:t xml:space="preserve"> season and with it comes potentially dangerous weather that can </w:t>
      </w:r>
      <w:r w:rsidR="002A62AA">
        <w:rPr>
          <w:rFonts w:asciiTheme="minorHAnsi" w:hAnsiTheme="minorHAnsi" w:cstheme="minorHAnsi"/>
          <w:sz w:val="22"/>
          <w:szCs w:val="22"/>
        </w:rPr>
        <w:t>harm</w:t>
      </w:r>
      <w:r w:rsidR="00731DB6">
        <w:rPr>
          <w:rFonts w:asciiTheme="minorHAnsi" w:hAnsiTheme="minorHAnsi" w:cstheme="minorHAnsi"/>
          <w:sz w:val="22"/>
          <w:szCs w:val="22"/>
        </w:rPr>
        <w:t xml:space="preserve"> homes. </w:t>
      </w:r>
      <w:r w:rsidR="001E0767" w:rsidRPr="001E0767">
        <w:rPr>
          <w:rFonts w:asciiTheme="minorHAnsi" w:hAnsiTheme="minorHAnsi" w:cstheme="minorHAnsi"/>
          <w:sz w:val="22"/>
          <w:szCs w:val="22"/>
        </w:rPr>
        <w:t xml:space="preserve">Oftentimes after a natural disaster, scammers take advantage of residents who have damage to their </w:t>
      </w:r>
      <w:r w:rsidR="00E40196">
        <w:rPr>
          <w:rFonts w:asciiTheme="minorHAnsi" w:hAnsiTheme="minorHAnsi" w:cstheme="minorHAnsi"/>
          <w:sz w:val="22"/>
          <w:szCs w:val="22"/>
        </w:rPr>
        <w:t>property</w:t>
      </w:r>
      <w:r w:rsidR="001E0767" w:rsidRPr="001E0767">
        <w:rPr>
          <w:rFonts w:asciiTheme="minorHAnsi" w:hAnsiTheme="minorHAnsi" w:cstheme="minorHAnsi"/>
          <w:sz w:val="22"/>
          <w:szCs w:val="22"/>
        </w:rPr>
        <w:t xml:space="preserve">. The </w:t>
      </w:r>
      <w:r w:rsidR="00AC6C00">
        <w:rPr>
          <w:rFonts w:asciiTheme="minorHAnsi" w:hAnsiTheme="minorHAnsi" w:cstheme="minorHAnsi"/>
          <w:sz w:val="22"/>
          <w:szCs w:val="22"/>
        </w:rPr>
        <w:t xml:space="preserve">Nevada State </w:t>
      </w:r>
      <w:r w:rsidR="001E0767" w:rsidRPr="001E0767">
        <w:rPr>
          <w:rFonts w:asciiTheme="minorHAnsi" w:hAnsiTheme="minorHAnsi" w:cstheme="minorHAnsi"/>
          <w:sz w:val="22"/>
          <w:szCs w:val="22"/>
        </w:rPr>
        <w:t xml:space="preserve">Contractors Board wants </w:t>
      </w:r>
      <w:r w:rsidR="00AC6C00">
        <w:rPr>
          <w:rFonts w:asciiTheme="minorHAnsi" w:hAnsiTheme="minorHAnsi" w:cstheme="minorHAnsi"/>
          <w:sz w:val="22"/>
          <w:szCs w:val="22"/>
        </w:rPr>
        <w:t>the publi</w:t>
      </w:r>
      <w:r w:rsidR="000C7E03">
        <w:rPr>
          <w:rFonts w:asciiTheme="minorHAnsi" w:hAnsiTheme="minorHAnsi" w:cstheme="minorHAnsi"/>
          <w:sz w:val="22"/>
          <w:szCs w:val="22"/>
        </w:rPr>
        <w:t>c, especially vulnerable senior res</w:t>
      </w:r>
      <w:r w:rsidR="009B38C9">
        <w:rPr>
          <w:rFonts w:asciiTheme="minorHAnsi" w:hAnsiTheme="minorHAnsi" w:cstheme="minorHAnsi"/>
          <w:sz w:val="22"/>
          <w:szCs w:val="22"/>
        </w:rPr>
        <w:t>idents,</w:t>
      </w:r>
      <w:r w:rsidR="001E0767" w:rsidRPr="001E0767">
        <w:rPr>
          <w:rFonts w:asciiTheme="minorHAnsi" w:hAnsiTheme="minorHAnsi" w:cstheme="minorHAnsi"/>
          <w:sz w:val="22"/>
          <w:szCs w:val="22"/>
        </w:rPr>
        <w:t xml:space="preserve"> to be aware of the warning signs of unscrupulous contractors:</w:t>
      </w:r>
    </w:p>
    <w:p w14:paraId="633E2F7A" w14:textId="77777777" w:rsidR="001E0767" w:rsidRPr="001E0767" w:rsidRDefault="001E0767" w:rsidP="001E0767">
      <w:pPr>
        <w:pStyle w:val="Default"/>
        <w:numPr>
          <w:ilvl w:val="0"/>
          <w:numId w:val="1"/>
        </w:numPr>
        <w:rPr>
          <w:rFonts w:asciiTheme="minorHAnsi" w:hAnsiTheme="minorHAnsi" w:cstheme="minorHAnsi"/>
          <w:sz w:val="22"/>
          <w:szCs w:val="22"/>
        </w:rPr>
      </w:pPr>
      <w:r w:rsidRPr="001E0767">
        <w:rPr>
          <w:rFonts w:asciiTheme="minorHAnsi" w:hAnsiTheme="minorHAnsi" w:cstheme="minorHAnsi"/>
          <w:b/>
          <w:sz w:val="22"/>
          <w:szCs w:val="22"/>
        </w:rPr>
        <w:t>Door-to-door solicitors</w:t>
      </w:r>
      <w:r w:rsidRPr="001E0767">
        <w:rPr>
          <w:rFonts w:asciiTheme="minorHAnsi" w:hAnsiTheme="minorHAnsi" w:cstheme="minorHAnsi"/>
          <w:sz w:val="22"/>
          <w:szCs w:val="22"/>
        </w:rPr>
        <w:t xml:space="preserve"> who try to put you on the spot to sign a contract can be a warning sign you are dealing with an unlicensed contractor.  </w:t>
      </w:r>
      <w:r w:rsidRPr="001E0767">
        <w:rPr>
          <w:rFonts w:asciiTheme="minorHAnsi" w:hAnsiTheme="minorHAnsi" w:cstheme="minorHAnsi"/>
          <w:sz w:val="22"/>
          <w:szCs w:val="22"/>
          <w:u w:val="single"/>
        </w:rPr>
        <w:t>Never</w:t>
      </w:r>
      <w:r w:rsidRPr="001E0767">
        <w:rPr>
          <w:rFonts w:asciiTheme="minorHAnsi" w:hAnsiTheme="minorHAnsi" w:cstheme="minorHAnsi"/>
          <w:sz w:val="22"/>
          <w:szCs w:val="22"/>
        </w:rPr>
        <w:t xml:space="preserve"> let individuals into your home that you have not personally invited.</w:t>
      </w:r>
    </w:p>
    <w:p w14:paraId="63B05095" w14:textId="77777777" w:rsidR="001E0767" w:rsidRPr="001E0767" w:rsidRDefault="001E0767" w:rsidP="001E0767">
      <w:pPr>
        <w:pStyle w:val="Default"/>
        <w:numPr>
          <w:ilvl w:val="0"/>
          <w:numId w:val="1"/>
        </w:numPr>
        <w:rPr>
          <w:rFonts w:asciiTheme="minorHAnsi" w:hAnsiTheme="minorHAnsi" w:cstheme="minorHAnsi"/>
          <w:sz w:val="22"/>
          <w:szCs w:val="22"/>
        </w:rPr>
      </w:pPr>
      <w:r w:rsidRPr="001E0767">
        <w:rPr>
          <w:rFonts w:asciiTheme="minorHAnsi" w:hAnsiTheme="minorHAnsi" w:cstheme="minorHAnsi"/>
          <w:b/>
          <w:sz w:val="22"/>
          <w:szCs w:val="22"/>
        </w:rPr>
        <w:t>High pressured sales tactics</w:t>
      </w:r>
      <w:r w:rsidRPr="001E0767">
        <w:rPr>
          <w:rFonts w:asciiTheme="minorHAnsi" w:hAnsiTheme="minorHAnsi" w:cstheme="minorHAnsi"/>
          <w:sz w:val="22"/>
          <w:szCs w:val="22"/>
        </w:rPr>
        <w:t xml:space="preserve"> are an intimidating and aggressive way to get homeowners to have work performed.  Walk away or contact law enforcement if you ever feel threatened.</w:t>
      </w:r>
    </w:p>
    <w:p w14:paraId="7E10483B" w14:textId="77777777" w:rsidR="001E0767" w:rsidRPr="001E0767" w:rsidRDefault="001E0767" w:rsidP="001E0767">
      <w:pPr>
        <w:pStyle w:val="Default"/>
        <w:numPr>
          <w:ilvl w:val="0"/>
          <w:numId w:val="1"/>
        </w:numPr>
        <w:rPr>
          <w:rFonts w:asciiTheme="minorHAnsi" w:hAnsiTheme="minorHAnsi" w:cstheme="minorHAnsi"/>
          <w:b/>
          <w:sz w:val="22"/>
          <w:szCs w:val="22"/>
        </w:rPr>
      </w:pPr>
      <w:r w:rsidRPr="001E0767">
        <w:rPr>
          <w:rFonts w:asciiTheme="minorHAnsi" w:hAnsiTheme="minorHAnsi" w:cstheme="minorHAnsi"/>
          <w:b/>
          <w:sz w:val="22"/>
          <w:szCs w:val="22"/>
        </w:rPr>
        <w:t>Demands for cash payment and large down payments</w:t>
      </w:r>
      <w:r w:rsidRPr="001E0767">
        <w:rPr>
          <w:rFonts w:asciiTheme="minorHAnsi" w:hAnsiTheme="minorHAnsi" w:cstheme="minorHAnsi"/>
          <w:sz w:val="22"/>
          <w:szCs w:val="22"/>
        </w:rPr>
        <w:t xml:space="preserve"> are an easy way for scam artists to take your money and never return.  Refuse to give large cash deposits up front for materials before any work is performed.  Paying by check or credit card ensures a record of the transaction and affords you the added protections of your financial institutions.</w:t>
      </w:r>
      <w:r w:rsidRPr="001E0767">
        <w:rPr>
          <w:rFonts w:asciiTheme="minorHAnsi" w:hAnsiTheme="minorHAnsi" w:cstheme="minorHAnsi"/>
          <w:b/>
          <w:sz w:val="22"/>
          <w:szCs w:val="22"/>
        </w:rPr>
        <w:t xml:space="preserve"> </w:t>
      </w:r>
    </w:p>
    <w:p w14:paraId="0605D13F" w14:textId="77777777" w:rsidR="00B47BB3" w:rsidRPr="001E0767" w:rsidRDefault="00B47BB3" w:rsidP="00B47BB3">
      <w:pPr>
        <w:pStyle w:val="xmsonormal"/>
        <w:shd w:val="clear" w:color="auto" w:fill="FFFFFF"/>
        <w:spacing w:before="0" w:beforeAutospacing="0" w:after="0" w:afterAutospacing="0"/>
        <w:rPr>
          <w:rFonts w:asciiTheme="minorHAnsi" w:hAnsiTheme="minorHAnsi" w:cstheme="minorHAnsi"/>
          <w:color w:val="201F1E"/>
          <w:sz w:val="22"/>
          <w:szCs w:val="22"/>
        </w:rPr>
      </w:pPr>
    </w:p>
    <w:p w14:paraId="737F4C78" w14:textId="72BC93EF" w:rsidR="00B47BB3" w:rsidRDefault="00AC6C00" w:rsidP="00B47BB3">
      <w:pPr>
        <w:pStyle w:val="xmsonormal"/>
        <w:shd w:val="clear" w:color="auto" w:fill="FFFFFF"/>
        <w:spacing w:before="0" w:beforeAutospacing="0" w:after="0" w:afterAutospacing="0"/>
        <w:rPr>
          <w:rFonts w:asciiTheme="minorHAnsi" w:hAnsiTheme="minorHAnsi" w:cstheme="minorHAnsi"/>
          <w:color w:val="201F1E"/>
          <w:sz w:val="22"/>
          <w:szCs w:val="22"/>
        </w:rPr>
      </w:pPr>
      <w:r>
        <w:rPr>
          <w:rFonts w:asciiTheme="minorHAnsi" w:hAnsiTheme="minorHAnsi" w:cstheme="minorHAnsi"/>
          <w:color w:val="201F1E"/>
          <w:sz w:val="22"/>
          <w:szCs w:val="22"/>
        </w:rPr>
        <w:t xml:space="preserve">The </w:t>
      </w:r>
      <w:r w:rsidR="00D301F3">
        <w:rPr>
          <w:rFonts w:asciiTheme="minorHAnsi" w:hAnsiTheme="minorHAnsi" w:cstheme="minorHAnsi"/>
          <w:color w:val="201F1E"/>
          <w:sz w:val="22"/>
          <w:szCs w:val="22"/>
        </w:rPr>
        <w:t xml:space="preserve">Nevada State </w:t>
      </w:r>
      <w:r>
        <w:rPr>
          <w:rFonts w:asciiTheme="minorHAnsi" w:hAnsiTheme="minorHAnsi" w:cstheme="minorHAnsi"/>
          <w:color w:val="201F1E"/>
          <w:sz w:val="22"/>
          <w:szCs w:val="22"/>
        </w:rPr>
        <w:t xml:space="preserve">Contractors Board encourages residents </w:t>
      </w:r>
      <w:r w:rsidR="000B0C6C">
        <w:rPr>
          <w:rFonts w:asciiTheme="minorHAnsi" w:hAnsiTheme="minorHAnsi" w:cstheme="minorHAnsi"/>
          <w:color w:val="201F1E"/>
          <w:sz w:val="22"/>
          <w:szCs w:val="22"/>
        </w:rPr>
        <w:t xml:space="preserve">to hire licensed contractors </w:t>
      </w:r>
      <w:r w:rsidR="009B38C9">
        <w:rPr>
          <w:rFonts w:asciiTheme="minorHAnsi" w:hAnsiTheme="minorHAnsi" w:cstheme="minorHAnsi"/>
          <w:color w:val="201F1E"/>
          <w:sz w:val="22"/>
          <w:szCs w:val="22"/>
        </w:rPr>
        <w:t>for any home repair work</w:t>
      </w:r>
      <w:r w:rsidR="002A62AA">
        <w:rPr>
          <w:rFonts w:asciiTheme="minorHAnsi" w:hAnsiTheme="minorHAnsi" w:cstheme="minorHAnsi"/>
          <w:color w:val="201F1E"/>
          <w:sz w:val="22"/>
          <w:szCs w:val="22"/>
        </w:rPr>
        <w:t>,</w:t>
      </w:r>
      <w:r w:rsidR="00C527FD">
        <w:rPr>
          <w:rFonts w:asciiTheme="minorHAnsi" w:hAnsiTheme="minorHAnsi" w:cstheme="minorHAnsi"/>
          <w:color w:val="201F1E"/>
          <w:sz w:val="22"/>
          <w:szCs w:val="22"/>
        </w:rPr>
        <w:t xml:space="preserve"> not just to prevent scams, but</w:t>
      </w:r>
      <w:r w:rsidR="00D301F3">
        <w:rPr>
          <w:rFonts w:asciiTheme="minorHAnsi" w:hAnsiTheme="minorHAnsi" w:cstheme="minorHAnsi"/>
          <w:color w:val="201F1E"/>
          <w:sz w:val="22"/>
          <w:szCs w:val="22"/>
        </w:rPr>
        <w:t xml:space="preserve"> </w:t>
      </w:r>
      <w:r w:rsidR="005A7A18">
        <w:rPr>
          <w:rFonts w:asciiTheme="minorHAnsi" w:hAnsiTheme="minorHAnsi" w:cstheme="minorHAnsi"/>
          <w:color w:val="201F1E"/>
          <w:sz w:val="22"/>
          <w:szCs w:val="22"/>
        </w:rPr>
        <w:t>for protection reasons as well</w:t>
      </w:r>
      <w:r w:rsidR="009B38C9">
        <w:rPr>
          <w:rFonts w:asciiTheme="minorHAnsi" w:hAnsiTheme="minorHAnsi" w:cstheme="minorHAnsi"/>
          <w:color w:val="201F1E"/>
          <w:sz w:val="22"/>
          <w:szCs w:val="22"/>
        </w:rPr>
        <w:t xml:space="preserve">. In the event </w:t>
      </w:r>
      <w:r w:rsidR="0040216A">
        <w:rPr>
          <w:rFonts w:asciiTheme="minorHAnsi" w:hAnsiTheme="minorHAnsi" w:cstheme="minorHAnsi"/>
          <w:color w:val="201F1E"/>
          <w:sz w:val="22"/>
          <w:szCs w:val="22"/>
        </w:rPr>
        <w:t>a homeowner has</w:t>
      </w:r>
      <w:r w:rsidR="0040216A" w:rsidRPr="0040216A">
        <w:rPr>
          <w:rFonts w:asciiTheme="minorHAnsi" w:hAnsiTheme="minorHAnsi" w:cstheme="minorHAnsi"/>
          <w:color w:val="201F1E"/>
          <w:sz w:val="22"/>
          <w:szCs w:val="22"/>
        </w:rPr>
        <w:t xml:space="preserve"> been damaged by a licensed contractor’s failure to appropriately execute a contract and have exhausted all other means of recovery</w:t>
      </w:r>
      <w:r w:rsidR="0040216A">
        <w:rPr>
          <w:rFonts w:asciiTheme="minorHAnsi" w:hAnsiTheme="minorHAnsi" w:cstheme="minorHAnsi"/>
          <w:color w:val="201F1E"/>
          <w:sz w:val="22"/>
          <w:szCs w:val="22"/>
        </w:rPr>
        <w:t>,</w:t>
      </w:r>
      <w:r w:rsidR="00AD3894" w:rsidRPr="00AD3894">
        <w:rPr>
          <w:rFonts w:asciiTheme="minorHAnsi" w:hAnsiTheme="minorHAnsi" w:cstheme="minorHAnsi"/>
          <w:color w:val="201F1E"/>
          <w:sz w:val="22"/>
          <w:szCs w:val="22"/>
        </w:rPr>
        <w:t xml:space="preserve"> the</w:t>
      </w:r>
      <w:r w:rsidR="0040216A">
        <w:rPr>
          <w:rFonts w:asciiTheme="minorHAnsi" w:hAnsiTheme="minorHAnsi" w:cstheme="minorHAnsi"/>
          <w:color w:val="201F1E"/>
          <w:sz w:val="22"/>
          <w:szCs w:val="22"/>
        </w:rPr>
        <w:t xml:space="preserve"> Residential</w:t>
      </w:r>
      <w:r w:rsidR="00AD3894" w:rsidRPr="00AD3894">
        <w:rPr>
          <w:rFonts w:asciiTheme="minorHAnsi" w:hAnsiTheme="minorHAnsi" w:cstheme="minorHAnsi"/>
          <w:color w:val="201F1E"/>
          <w:sz w:val="22"/>
          <w:szCs w:val="22"/>
        </w:rPr>
        <w:t xml:space="preserve"> Recovery Fund </w:t>
      </w:r>
      <w:r w:rsidR="0040216A">
        <w:rPr>
          <w:rFonts w:asciiTheme="minorHAnsi" w:hAnsiTheme="minorHAnsi" w:cstheme="minorHAnsi"/>
          <w:color w:val="201F1E"/>
          <w:sz w:val="22"/>
          <w:szCs w:val="22"/>
        </w:rPr>
        <w:t xml:space="preserve">may be of assistance. In the past 20 years, the Residential Recovery Fund </w:t>
      </w:r>
      <w:r w:rsidR="00AD3894" w:rsidRPr="00AD3894">
        <w:rPr>
          <w:rFonts w:asciiTheme="minorHAnsi" w:hAnsiTheme="minorHAnsi" w:cstheme="minorHAnsi"/>
          <w:color w:val="201F1E"/>
          <w:sz w:val="22"/>
          <w:szCs w:val="22"/>
        </w:rPr>
        <w:t xml:space="preserve">has awarded more than $14.2 million to harmed homeowners. Homeowners who have concerns with a residential project are encouraged to file a complaint with </w:t>
      </w:r>
      <w:r w:rsidR="002A62AA">
        <w:rPr>
          <w:rFonts w:asciiTheme="minorHAnsi" w:hAnsiTheme="minorHAnsi" w:cstheme="minorHAnsi"/>
          <w:color w:val="201F1E"/>
          <w:sz w:val="22"/>
          <w:szCs w:val="22"/>
        </w:rPr>
        <w:t xml:space="preserve">the </w:t>
      </w:r>
      <w:r w:rsidR="0040216A">
        <w:rPr>
          <w:rFonts w:asciiTheme="minorHAnsi" w:hAnsiTheme="minorHAnsi" w:cstheme="minorHAnsi"/>
          <w:color w:val="201F1E"/>
          <w:sz w:val="22"/>
          <w:szCs w:val="22"/>
        </w:rPr>
        <w:t>Nevada State Contractors Board</w:t>
      </w:r>
      <w:r w:rsidR="00AD3894" w:rsidRPr="00AD3894">
        <w:rPr>
          <w:rFonts w:asciiTheme="minorHAnsi" w:hAnsiTheme="minorHAnsi" w:cstheme="minorHAnsi"/>
          <w:color w:val="201F1E"/>
          <w:sz w:val="22"/>
          <w:szCs w:val="22"/>
        </w:rPr>
        <w:t xml:space="preserve"> and have up to four years from the date the work was performed to do so. This may include alleged workmanship issues, failure to adhere to the terms of a contract, or other project matters homeowners are unable to resolve with their contractor directly.</w:t>
      </w:r>
    </w:p>
    <w:p w14:paraId="10A10EC9" w14:textId="77777777" w:rsidR="00A20A9E" w:rsidRDefault="00A20A9E" w:rsidP="00B47BB3">
      <w:pPr>
        <w:pStyle w:val="xmsonormal"/>
        <w:shd w:val="clear" w:color="auto" w:fill="FFFFFF"/>
        <w:spacing w:before="0" w:beforeAutospacing="0" w:after="0" w:afterAutospacing="0"/>
        <w:rPr>
          <w:rFonts w:asciiTheme="minorHAnsi" w:hAnsiTheme="minorHAnsi" w:cstheme="minorHAnsi"/>
          <w:color w:val="201F1E"/>
          <w:sz w:val="22"/>
          <w:szCs w:val="22"/>
        </w:rPr>
      </w:pPr>
    </w:p>
    <w:p w14:paraId="3FF41BA8" w14:textId="34F3670C" w:rsidR="00A20A9E" w:rsidRPr="001E0767" w:rsidRDefault="00A20A9E" w:rsidP="00B47BB3">
      <w:pPr>
        <w:pStyle w:val="xmsonormal"/>
        <w:shd w:val="clear" w:color="auto" w:fill="FFFFFF"/>
        <w:spacing w:before="0" w:beforeAutospacing="0" w:after="0" w:afterAutospacing="0"/>
        <w:rPr>
          <w:rFonts w:asciiTheme="minorHAnsi" w:hAnsiTheme="minorHAnsi" w:cstheme="minorHAnsi"/>
          <w:color w:val="201F1E"/>
          <w:sz w:val="22"/>
          <w:szCs w:val="22"/>
        </w:rPr>
      </w:pPr>
      <w:r>
        <w:rPr>
          <w:rFonts w:asciiTheme="minorHAnsi" w:hAnsiTheme="minorHAnsi" w:cstheme="minorHAnsi"/>
          <w:color w:val="201F1E"/>
          <w:sz w:val="22"/>
          <w:szCs w:val="22"/>
        </w:rPr>
        <w:t xml:space="preserve">For more information on </w:t>
      </w:r>
      <w:r w:rsidR="00B966D6">
        <w:rPr>
          <w:rFonts w:asciiTheme="minorHAnsi" w:hAnsiTheme="minorHAnsi" w:cstheme="minorHAnsi"/>
          <w:color w:val="201F1E"/>
          <w:sz w:val="22"/>
          <w:szCs w:val="22"/>
        </w:rPr>
        <w:t xml:space="preserve">hiring a licensed contractor and the Residential Recovery Fund, please visit </w:t>
      </w:r>
      <w:r w:rsidR="008A661D" w:rsidRPr="008A661D">
        <w:rPr>
          <w:rFonts w:asciiTheme="minorHAnsi" w:hAnsiTheme="minorHAnsi" w:cstheme="minorHAnsi"/>
          <w:color w:val="201F1E"/>
          <w:sz w:val="22"/>
          <w:szCs w:val="22"/>
        </w:rPr>
        <w:t>www.nscb.nv.gov, or</w:t>
      </w:r>
      <w:r w:rsidR="008A661D">
        <w:rPr>
          <w:rFonts w:asciiTheme="minorHAnsi" w:hAnsiTheme="minorHAnsi" w:cstheme="minorHAnsi"/>
          <w:color w:val="201F1E"/>
          <w:sz w:val="22"/>
          <w:szCs w:val="22"/>
        </w:rPr>
        <w:t xml:space="preserve"> call the Nevada State Contractors Board </w:t>
      </w:r>
      <w:r w:rsidR="008A661D" w:rsidRPr="008A661D">
        <w:rPr>
          <w:rFonts w:asciiTheme="minorHAnsi" w:hAnsiTheme="minorHAnsi" w:cstheme="minorHAnsi"/>
          <w:color w:val="201F1E"/>
          <w:sz w:val="22"/>
          <w:szCs w:val="22"/>
        </w:rPr>
        <w:t>directly at 702</w:t>
      </w:r>
      <w:r w:rsidR="008A661D">
        <w:rPr>
          <w:rFonts w:asciiTheme="minorHAnsi" w:hAnsiTheme="minorHAnsi" w:cstheme="minorHAnsi"/>
          <w:color w:val="201F1E"/>
          <w:sz w:val="22"/>
          <w:szCs w:val="22"/>
        </w:rPr>
        <w:t>-</w:t>
      </w:r>
      <w:r w:rsidR="008A661D" w:rsidRPr="008A661D">
        <w:rPr>
          <w:rFonts w:asciiTheme="minorHAnsi" w:hAnsiTheme="minorHAnsi" w:cstheme="minorHAnsi"/>
          <w:color w:val="201F1E"/>
          <w:sz w:val="22"/>
          <w:szCs w:val="22"/>
        </w:rPr>
        <w:t>486-1100</w:t>
      </w:r>
      <w:r w:rsidR="008A661D">
        <w:rPr>
          <w:rFonts w:asciiTheme="minorHAnsi" w:hAnsiTheme="minorHAnsi" w:cstheme="minorHAnsi"/>
          <w:color w:val="201F1E"/>
          <w:sz w:val="22"/>
          <w:szCs w:val="22"/>
        </w:rPr>
        <w:t xml:space="preserve"> (</w:t>
      </w:r>
      <w:r w:rsidR="002A62AA">
        <w:rPr>
          <w:rFonts w:asciiTheme="minorHAnsi" w:hAnsiTheme="minorHAnsi" w:cstheme="minorHAnsi"/>
          <w:color w:val="201F1E"/>
          <w:sz w:val="22"/>
          <w:szCs w:val="22"/>
        </w:rPr>
        <w:t>S</w:t>
      </w:r>
      <w:r w:rsidR="008A661D">
        <w:rPr>
          <w:rFonts w:asciiTheme="minorHAnsi" w:hAnsiTheme="minorHAnsi" w:cstheme="minorHAnsi"/>
          <w:color w:val="201F1E"/>
          <w:sz w:val="22"/>
          <w:szCs w:val="22"/>
        </w:rPr>
        <w:t>outh</w:t>
      </w:r>
      <w:r w:rsidR="00BA1C83">
        <w:rPr>
          <w:rFonts w:asciiTheme="minorHAnsi" w:hAnsiTheme="minorHAnsi" w:cstheme="minorHAnsi"/>
          <w:color w:val="201F1E"/>
          <w:sz w:val="22"/>
          <w:szCs w:val="22"/>
        </w:rPr>
        <w:t>ern Nevada</w:t>
      </w:r>
      <w:r w:rsidR="008A661D">
        <w:rPr>
          <w:rFonts w:asciiTheme="minorHAnsi" w:hAnsiTheme="minorHAnsi" w:cstheme="minorHAnsi"/>
          <w:color w:val="201F1E"/>
          <w:sz w:val="22"/>
          <w:szCs w:val="22"/>
        </w:rPr>
        <w:t>)</w:t>
      </w:r>
      <w:r w:rsidR="008A661D" w:rsidRPr="008A661D">
        <w:rPr>
          <w:rFonts w:asciiTheme="minorHAnsi" w:hAnsiTheme="minorHAnsi" w:cstheme="minorHAnsi"/>
          <w:color w:val="201F1E"/>
          <w:sz w:val="22"/>
          <w:szCs w:val="22"/>
        </w:rPr>
        <w:t xml:space="preserve"> or 775</w:t>
      </w:r>
      <w:r w:rsidR="008A661D">
        <w:rPr>
          <w:rFonts w:asciiTheme="minorHAnsi" w:hAnsiTheme="minorHAnsi" w:cstheme="minorHAnsi"/>
          <w:color w:val="201F1E"/>
          <w:sz w:val="22"/>
          <w:szCs w:val="22"/>
        </w:rPr>
        <w:t>-</w:t>
      </w:r>
      <w:r w:rsidR="008A661D" w:rsidRPr="008A661D">
        <w:rPr>
          <w:rFonts w:asciiTheme="minorHAnsi" w:hAnsiTheme="minorHAnsi" w:cstheme="minorHAnsi"/>
          <w:color w:val="201F1E"/>
          <w:sz w:val="22"/>
          <w:szCs w:val="22"/>
        </w:rPr>
        <w:t>688-1141</w:t>
      </w:r>
      <w:r w:rsidR="008A661D">
        <w:rPr>
          <w:rFonts w:asciiTheme="minorHAnsi" w:hAnsiTheme="minorHAnsi" w:cstheme="minorHAnsi"/>
          <w:color w:val="201F1E"/>
          <w:sz w:val="22"/>
          <w:szCs w:val="22"/>
        </w:rPr>
        <w:t xml:space="preserve"> (</w:t>
      </w:r>
      <w:r w:rsidR="0042708C">
        <w:rPr>
          <w:rFonts w:asciiTheme="minorHAnsi" w:hAnsiTheme="minorHAnsi" w:cstheme="minorHAnsi"/>
          <w:color w:val="201F1E"/>
          <w:sz w:val="22"/>
          <w:szCs w:val="22"/>
        </w:rPr>
        <w:t>N</w:t>
      </w:r>
      <w:r w:rsidR="008A661D">
        <w:rPr>
          <w:rFonts w:asciiTheme="minorHAnsi" w:hAnsiTheme="minorHAnsi" w:cstheme="minorHAnsi"/>
          <w:color w:val="201F1E"/>
          <w:sz w:val="22"/>
          <w:szCs w:val="22"/>
        </w:rPr>
        <w:t>orth</w:t>
      </w:r>
      <w:r w:rsidR="00BA1C83">
        <w:rPr>
          <w:rFonts w:asciiTheme="minorHAnsi" w:hAnsiTheme="minorHAnsi" w:cstheme="minorHAnsi"/>
          <w:color w:val="201F1E"/>
          <w:sz w:val="22"/>
          <w:szCs w:val="22"/>
        </w:rPr>
        <w:t>ern Nevada</w:t>
      </w:r>
      <w:r w:rsidR="008A661D">
        <w:rPr>
          <w:rFonts w:asciiTheme="minorHAnsi" w:hAnsiTheme="minorHAnsi" w:cstheme="minorHAnsi"/>
          <w:color w:val="201F1E"/>
          <w:sz w:val="22"/>
          <w:szCs w:val="22"/>
        </w:rPr>
        <w:t xml:space="preserve">). </w:t>
      </w:r>
    </w:p>
    <w:p w14:paraId="1A7ACF01" w14:textId="77777777" w:rsidR="009A2E07" w:rsidRPr="001E0767" w:rsidRDefault="009A2E07">
      <w:pPr>
        <w:rPr>
          <w:rFonts w:cstheme="minorHAnsi"/>
        </w:rPr>
      </w:pPr>
    </w:p>
    <w:sectPr w:rsidR="009A2E07" w:rsidRPr="001E0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14C6C"/>
    <w:multiLevelType w:val="hybridMultilevel"/>
    <w:tmpl w:val="90CA3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0612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B3"/>
    <w:rsid w:val="0006071D"/>
    <w:rsid w:val="000A1115"/>
    <w:rsid w:val="000A2D96"/>
    <w:rsid w:val="000B0C6C"/>
    <w:rsid w:val="000C7E03"/>
    <w:rsid w:val="001E0767"/>
    <w:rsid w:val="002233D4"/>
    <w:rsid w:val="002A62AA"/>
    <w:rsid w:val="003A41A8"/>
    <w:rsid w:val="003C01CA"/>
    <w:rsid w:val="0040216A"/>
    <w:rsid w:val="0042708C"/>
    <w:rsid w:val="004F6D52"/>
    <w:rsid w:val="005A7A18"/>
    <w:rsid w:val="005D7F41"/>
    <w:rsid w:val="007222B7"/>
    <w:rsid w:val="00731DB6"/>
    <w:rsid w:val="0081669A"/>
    <w:rsid w:val="008A661D"/>
    <w:rsid w:val="008D0BD6"/>
    <w:rsid w:val="00981C12"/>
    <w:rsid w:val="009A2E07"/>
    <w:rsid w:val="009B38C9"/>
    <w:rsid w:val="009C22C3"/>
    <w:rsid w:val="009C615A"/>
    <w:rsid w:val="00A115A2"/>
    <w:rsid w:val="00A20A9E"/>
    <w:rsid w:val="00A442C2"/>
    <w:rsid w:val="00AC6C00"/>
    <w:rsid w:val="00AD3894"/>
    <w:rsid w:val="00B36EE9"/>
    <w:rsid w:val="00B41DEC"/>
    <w:rsid w:val="00B47BB3"/>
    <w:rsid w:val="00B966D6"/>
    <w:rsid w:val="00BA1C83"/>
    <w:rsid w:val="00BD1C4D"/>
    <w:rsid w:val="00C211F7"/>
    <w:rsid w:val="00C43C64"/>
    <w:rsid w:val="00C527FD"/>
    <w:rsid w:val="00D301F3"/>
    <w:rsid w:val="00DF3A63"/>
    <w:rsid w:val="00E40196"/>
    <w:rsid w:val="00E75C59"/>
    <w:rsid w:val="00F3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43A3"/>
  <w15:chartTrackingRefBased/>
  <w15:docId w15:val="{AFD3E79F-70F1-4F4B-8F95-893BF374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47B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7BB3"/>
    <w:rPr>
      <w:color w:val="0563C1" w:themeColor="hyperlink"/>
      <w:u w:val="single"/>
    </w:rPr>
  </w:style>
  <w:style w:type="character" w:styleId="UnresolvedMention">
    <w:name w:val="Unresolved Mention"/>
    <w:basedOn w:val="DefaultParagraphFont"/>
    <w:uiPriority w:val="99"/>
    <w:semiHidden/>
    <w:unhideWhenUsed/>
    <w:rsid w:val="00B47BB3"/>
    <w:rPr>
      <w:color w:val="605E5C"/>
      <w:shd w:val="clear" w:color="auto" w:fill="E1DFDD"/>
    </w:rPr>
  </w:style>
  <w:style w:type="character" w:customStyle="1" w:styleId="markoyjks3bwp">
    <w:name w:val="markoyjks3bwp"/>
    <w:basedOn w:val="DefaultParagraphFont"/>
    <w:rsid w:val="00B47BB3"/>
  </w:style>
  <w:style w:type="character" w:customStyle="1" w:styleId="marka60l0a0rd">
    <w:name w:val="marka60l0a0rd"/>
    <w:basedOn w:val="DefaultParagraphFont"/>
    <w:rsid w:val="00B47BB3"/>
  </w:style>
  <w:style w:type="paragraph" w:customStyle="1" w:styleId="Default">
    <w:name w:val="Default"/>
    <w:rsid w:val="001E0767"/>
    <w:pPr>
      <w:autoSpaceDE w:val="0"/>
      <w:autoSpaceDN w:val="0"/>
      <w:adjustRightInd w:val="0"/>
      <w:spacing w:after="0" w:line="240" w:lineRule="auto"/>
    </w:pPr>
    <w:rPr>
      <w:rFonts w:ascii="Georgia" w:hAnsi="Georgia" w:cs="Georgia"/>
      <w:color w:val="000000"/>
      <w:sz w:val="24"/>
      <w:szCs w:val="24"/>
    </w:rPr>
  </w:style>
  <w:style w:type="character" w:customStyle="1" w:styleId="mark4aau157l5">
    <w:name w:val="mark4aau157l5"/>
    <w:basedOn w:val="DefaultParagraphFont"/>
    <w:rsid w:val="00B41DEC"/>
  </w:style>
  <w:style w:type="character" w:customStyle="1" w:styleId="markd588zon74">
    <w:name w:val="markd588zon74"/>
    <w:basedOn w:val="DefaultParagraphFont"/>
    <w:rsid w:val="00B41DEC"/>
  </w:style>
  <w:style w:type="character" w:styleId="CommentReference">
    <w:name w:val="annotation reference"/>
    <w:basedOn w:val="DefaultParagraphFont"/>
    <w:uiPriority w:val="99"/>
    <w:semiHidden/>
    <w:unhideWhenUsed/>
    <w:rsid w:val="002A62AA"/>
    <w:rPr>
      <w:sz w:val="16"/>
      <w:szCs w:val="16"/>
    </w:rPr>
  </w:style>
  <w:style w:type="paragraph" w:styleId="CommentText">
    <w:name w:val="annotation text"/>
    <w:basedOn w:val="Normal"/>
    <w:link w:val="CommentTextChar"/>
    <w:uiPriority w:val="99"/>
    <w:semiHidden/>
    <w:unhideWhenUsed/>
    <w:rsid w:val="002A62AA"/>
    <w:pPr>
      <w:spacing w:line="240" w:lineRule="auto"/>
    </w:pPr>
    <w:rPr>
      <w:sz w:val="20"/>
      <w:szCs w:val="20"/>
    </w:rPr>
  </w:style>
  <w:style w:type="character" w:customStyle="1" w:styleId="CommentTextChar">
    <w:name w:val="Comment Text Char"/>
    <w:basedOn w:val="DefaultParagraphFont"/>
    <w:link w:val="CommentText"/>
    <w:uiPriority w:val="99"/>
    <w:semiHidden/>
    <w:rsid w:val="002A62AA"/>
    <w:rPr>
      <w:sz w:val="20"/>
      <w:szCs w:val="20"/>
    </w:rPr>
  </w:style>
  <w:style w:type="paragraph" w:styleId="CommentSubject">
    <w:name w:val="annotation subject"/>
    <w:basedOn w:val="CommentText"/>
    <w:next w:val="CommentText"/>
    <w:link w:val="CommentSubjectChar"/>
    <w:uiPriority w:val="99"/>
    <w:semiHidden/>
    <w:unhideWhenUsed/>
    <w:rsid w:val="002A62AA"/>
    <w:rPr>
      <w:b/>
      <w:bCs/>
    </w:rPr>
  </w:style>
  <w:style w:type="character" w:customStyle="1" w:styleId="CommentSubjectChar">
    <w:name w:val="Comment Subject Char"/>
    <w:basedOn w:val="CommentTextChar"/>
    <w:link w:val="CommentSubject"/>
    <w:uiPriority w:val="99"/>
    <w:semiHidden/>
    <w:rsid w:val="002A62AA"/>
    <w:rPr>
      <w:b/>
      <w:bCs/>
      <w:sz w:val="20"/>
      <w:szCs w:val="20"/>
    </w:rPr>
  </w:style>
  <w:style w:type="paragraph" w:styleId="BalloonText">
    <w:name w:val="Balloon Text"/>
    <w:basedOn w:val="Normal"/>
    <w:link w:val="BalloonTextChar"/>
    <w:uiPriority w:val="99"/>
    <w:semiHidden/>
    <w:unhideWhenUsed/>
    <w:rsid w:val="002A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2AA"/>
    <w:rPr>
      <w:rFonts w:ascii="Segoe UI" w:hAnsi="Segoe UI" w:cs="Segoe UI"/>
      <w:sz w:val="18"/>
      <w:szCs w:val="18"/>
    </w:rPr>
  </w:style>
  <w:style w:type="paragraph" w:styleId="Revision">
    <w:name w:val="Revision"/>
    <w:hidden/>
    <w:uiPriority w:val="99"/>
    <w:semiHidden/>
    <w:rsid w:val="00DF3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771405">
      <w:bodyDiv w:val="1"/>
      <w:marLeft w:val="0"/>
      <w:marRight w:val="0"/>
      <w:marTop w:val="0"/>
      <w:marBottom w:val="0"/>
      <w:divBdr>
        <w:top w:val="none" w:sz="0" w:space="0" w:color="auto"/>
        <w:left w:val="none" w:sz="0" w:space="0" w:color="auto"/>
        <w:bottom w:val="none" w:sz="0" w:space="0" w:color="auto"/>
        <w:right w:val="none" w:sz="0" w:space="0" w:color="auto"/>
      </w:divBdr>
    </w:div>
    <w:div w:id="956450356">
      <w:bodyDiv w:val="1"/>
      <w:marLeft w:val="0"/>
      <w:marRight w:val="0"/>
      <w:marTop w:val="0"/>
      <w:marBottom w:val="0"/>
      <w:divBdr>
        <w:top w:val="none" w:sz="0" w:space="0" w:color="auto"/>
        <w:left w:val="none" w:sz="0" w:space="0" w:color="auto"/>
        <w:bottom w:val="none" w:sz="0" w:space="0" w:color="auto"/>
        <w:right w:val="none" w:sz="0" w:space="0" w:color="auto"/>
      </w:divBdr>
    </w:div>
    <w:div w:id="1207376026">
      <w:bodyDiv w:val="1"/>
      <w:marLeft w:val="0"/>
      <w:marRight w:val="0"/>
      <w:marTop w:val="0"/>
      <w:marBottom w:val="0"/>
      <w:divBdr>
        <w:top w:val="none" w:sz="0" w:space="0" w:color="auto"/>
        <w:left w:val="none" w:sz="0" w:space="0" w:color="auto"/>
        <w:bottom w:val="none" w:sz="0" w:space="0" w:color="auto"/>
        <w:right w:val="none" w:sz="0" w:space="0" w:color="auto"/>
      </w:divBdr>
    </w:div>
    <w:div w:id="139296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2bee1a-8bf1-430c-a4f1-631ecfb5a8b7">
      <Terms xmlns="http://schemas.microsoft.com/office/infopath/2007/PartnerControls"/>
    </lcf76f155ced4ddcb4097134ff3c332f>
    <TaxCatchAll xmlns="845dce6b-48d4-45e5-a62e-bcb38d093a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60BF0E96D7A46BE0007E696AAFDB4" ma:contentTypeVersion="18" ma:contentTypeDescription="Create a new document." ma:contentTypeScope="" ma:versionID="1d4b28d30f2815515297b1fd302cf815">
  <xsd:schema xmlns:xsd="http://www.w3.org/2001/XMLSchema" xmlns:xs="http://www.w3.org/2001/XMLSchema" xmlns:p="http://schemas.microsoft.com/office/2006/metadata/properties" xmlns:ns2="892bee1a-8bf1-430c-a4f1-631ecfb5a8b7" xmlns:ns3="845dce6b-48d4-45e5-a62e-bcb38d093a0b" targetNamespace="http://schemas.microsoft.com/office/2006/metadata/properties" ma:root="true" ma:fieldsID="3a0fc69968946cdbf1a5b89323e6da1a" ns2:_="" ns3:_="">
    <xsd:import namespace="892bee1a-8bf1-430c-a4f1-631ecfb5a8b7"/>
    <xsd:import namespace="845dce6b-48d4-45e5-a62e-bcb38d093a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bee1a-8bf1-430c-a4f1-631ecfb5a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801fae-f806-49a4-b52b-de07ea2351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5dce6b-48d4-45e5-a62e-bcb38d093a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e846d4-59b3-43d7-96d4-3ec3a182e98d}" ma:internalName="TaxCatchAll" ma:showField="CatchAllData" ma:web="845dce6b-48d4-45e5-a62e-bcb38d093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5A64-B19C-4A2A-A106-50063CF128B4}">
  <ds:schemaRefs>
    <ds:schemaRef ds:uri="http://schemas.microsoft.com/office/2006/metadata/properties"/>
    <ds:schemaRef ds:uri="http://schemas.microsoft.com/office/infopath/2007/PartnerControls"/>
    <ds:schemaRef ds:uri="892bee1a-8bf1-430c-a4f1-631ecfb5a8b7"/>
    <ds:schemaRef ds:uri="845dce6b-48d4-45e5-a62e-bcb38d093a0b"/>
  </ds:schemaRefs>
</ds:datastoreItem>
</file>

<file path=customXml/itemProps2.xml><?xml version="1.0" encoding="utf-8"?>
<ds:datastoreItem xmlns:ds="http://schemas.openxmlformats.org/officeDocument/2006/customXml" ds:itemID="{2CFEE4AA-89CF-4A20-A822-ADEEE6AC2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bee1a-8bf1-430c-a4f1-631ecfb5a8b7"/>
    <ds:schemaRef ds:uri="845dce6b-48d4-45e5-a62e-bcb38d093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32F73-0BAD-407B-AEF4-9AE02B85B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 Bembry</dc:creator>
  <cp:keywords/>
  <dc:description/>
  <cp:lastModifiedBy>Latoya Bembry</cp:lastModifiedBy>
  <cp:revision>4</cp:revision>
  <cp:lastPrinted>2022-06-30T21:15:00Z</cp:lastPrinted>
  <dcterms:created xsi:type="dcterms:W3CDTF">2024-07-30T16:54:00Z</dcterms:created>
  <dcterms:modified xsi:type="dcterms:W3CDTF">2024-07-30T16:55:00Z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0x010100BA960BF0E96D7A46BE0007E696AAFDB4</vt:lpwstr>
  </property>
  <property fmtid="{D5CDD505-2E9C-101B-9397-08002B2CF9AE}" pid="3" name="MediaServiceImageTags">
    <vt:lpwstr/>
  </property>
</Properties>
</file>